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04" w:rsidRDefault="00146004" w:rsidP="006619B0">
      <w:pPr>
        <w:rPr>
          <w:rFonts w:asciiTheme="majorHAnsi" w:hAnsiTheme="majorHAnsi"/>
          <w:b/>
          <w:bCs/>
          <w:sz w:val="28"/>
          <w:szCs w:val="28"/>
          <w:u w:val="single"/>
        </w:rPr>
      </w:pPr>
      <w:r>
        <w:rPr>
          <w:rFonts w:asciiTheme="majorHAnsi" w:hAnsiTheme="majorHAnsi"/>
          <w:b/>
          <w:bCs/>
          <w:sz w:val="28"/>
          <w:szCs w:val="28"/>
          <w:u w:val="single"/>
        </w:rPr>
        <w:t xml:space="preserve">TENDER FORM FOR SUPPLY OF </w:t>
      </w:r>
      <w:r w:rsidR="006619B0">
        <w:rPr>
          <w:rFonts w:asciiTheme="majorHAnsi" w:hAnsiTheme="majorHAnsi"/>
          <w:b/>
          <w:bCs/>
          <w:sz w:val="28"/>
          <w:szCs w:val="28"/>
          <w:u w:val="single"/>
        </w:rPr>
        <w:t>PAINT</w:t>
      </w:r>
      <w:r>
        <w:rPr>
          <w:rFonts w:asciiTheme="majorHAnsi" w:hAnsiTheme="majorHAnsi"/>
          <w:b/>
          <w:bCs/>
          <w:sz w:val="28"/>
          <w:szCs w:val="28"/>
          <w:u w:val="single"/>
        </w:rPr>
        <w:t xml:space="preserve"> ITEM </w:t>
      </w:r>
    </w:p>
    <w:tbl>
      <w:tblPr>
        <w:tblStyle w:val="TableGrid"/>
        <w:tblW w:w="0" w:type="auto"/>
        <w:tblLook w:val="04A0" w:firstRow="1" w:lastRow="0" w:firstColumn="1" w:lastColumn="0" w:noHBand="0" w:noVBand="1"/>
      </w:tblPr>
      <w:tblGrid>
        <w:gridCol w:w="558"/>
        <w:gridCol w:w="4320"/>
        <w:gridCol w:w="4698"/>
      </w:tblGrid>
      <w:tr w:rsidR="00146004" w:rsidTr="00146004">
        <w:trPr>
          <w:trHeight w:val="278"/>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Name of firm</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04" w:rsidRDefault="00146004" w:rsidP="0001139B">
            <w:pPr>
              <w:spacing w:line="240" w:lineRule="auto"/>
              <w:rPr>
                <w:rFonts w:asciiTheme="majorHAnsi" w:hAnsiTheme="majorHAnsi"/>
                <w:sz w:val="24"/>
                <w:szCs w:val="24"/>
              </w:rPr>
            </w:pPr>
          </w:p>
        </w:tc>
      </w:tr>
      <w:tr w:rsidR="00146004"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 xml:space="preserve">Date of established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04" w:rsidRDefault="00146004" w:rsidP="0001139B">
            <w:pPr>
              <w:spacing w:line="240" w:lineRule="auto"/>
              <w:rPr>
                <w:rFonts w:asciiTheme="majorHAnsi" w:hAnsiTheme="majorHAnsi"/>
                <w:sz w:val="24"/>
                <w:szCs w:val="24"/>
              </w:rPr>
            </w:pPr>
          </w:p>
        </w:tc>
      </w:tr>
      <w:tr w:rsidR="00146004"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Account Number &amp; Bank with Branch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04" w:rsidRDefault="00146004" w:rsidP="0001139B">
            <w:pPr>
              <w:spacing w:line="240" w:lineRule="auto"/>
              <w:rPr>
                <w:rFonts w:asciiTheme="majorHAnsi" w:hAnsiTheme="majorHAnsi"/>
                <w:sz w:val="24"/>
                <w:szCs w:val="24"/>
              </w:rPr>
            </w:pPr>
          </w:p>
        </w:tc>
      </w:tr>
      <w:tr w:rsidR="00146004"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 xml:space="preserve">Account Title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04" w:rsidRDefault="00146004" w:rsidP="0001139B">
            <w:pPr>
              <w:spacing w:line="240" w:lineRule="auto"/>
              <w:rPr>
                <w:rFonts w:asciiTheme="majorHAnsi" w:hAnsiTheme="majorHAnsi"/>
                <w:sz w:val="24"/>
                <w:szCs w:val="24"/>
              </w:rPr>
            </w:pPr>
          </w:p>
        </w:tc>
      </w:tr>
      <w:tr w:rsidR="00146004"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CDR (original &amp; Copy attach)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04" w:rsidRDefault="00146004" w:rsidP="0001139B">
            <w:pPr>
              <w:spacing w:line="240" w:lineRule="auto"/>
              <w:rPr>
                <w:rFonts w:asciiTheme="majorHAnsi" w:hAnsiTheme="majorHAnsi"/>
                <w:sz w:val="24"/>
                <w:szCs w:val="24"/>
              </w:rPr>
            </w:pPr>
          </w:p>
        </w:tc>
      </w:tr>
      <w:tr w:rsidR="00146004"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 xml:space="preserve">Income tax (Copy attach)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04" w:rsidRDefault="00146004" w:rsidP="0001139B">
            <w:pPr>
              <w:spacing w:line="240" w:lineRule="auto"/>
              <w:rPr>
                <w:rFonts w:asciiTheme="majorHAnsi" w:hAnsiTheme="majorHAnsi"/>
                <w:sz w:val="24"/>
                <w:szCs w:val="24"/>
              </w:rPr>
            </w:pPr>
          </w:p>
        </w:tc>
      </w:tr>
      <w:tr w:rsidR="00146004"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 xml:space="preserve">Professional Tax (Copy attach)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04" w:rsidRDefault="00146004" w:rsidP="0001139B">
            <w:pPr>
              <w:spacing w:line="240" w:lineRule="auto"/>
              <w:rPr>
                <w:rFonts w:asciiTheme="majorHAnsi" w:hAnsiTheme="majorHAnsi"/>
                <w:sz w:val="24"/>
                <w:szCs w:val="24"/>
              </w:rPr>
            </w:pPr>
          </w:p>
        </w:tc>
      </w:tr>
      <w:tr w:rsidR="00146004"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Sale Tax (Copy attach)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04" w:rsidRDefault="00146004" w:rsidP="0001139B">
            <w:pPr>
              <w:spacing w:line="240" w:lineRule="auto"/>
              <w:rPr>
                <w:rFonts w:asciiTheme="majorHAnsi" w:hAnsiTheme="majorHAnsi"/>
                <w:sz w:val="24"/>
                <w:szCs w:val="24"/>
              </w:rPr>
            </w:pPr>
          </w:p>
        </w:tc>
      </w:tr>
      <w:tr w:rsidR="00971649"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773DA2">
            <w:pPr>
              <w:spacing w:line="240" w:lineRule="auto"/>
              <w:rPr>
                <w:rFonts w:asciiTheme="majorHAnsi" w:hAnsiTheme="majorHAnsi"/>
                <w:sz w:val="24"/>
                <w:szCs w:val="24"/>
              </w:rPr>
            </w:pPr>
            <w:r>
              <w:rPr>
                <w:rFonts w:asciiTheme="majorHAnsi" w:hAnsiTheme="majorHAnsi"/>
                <w:sz w:val="24"/>
                <w:szCs w:val="24"/>
              </w:rPr>
              <w:t>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01139B">
            <w:pPr>
              <w:spacing w:line="240" w:lineRule="auto"/>
              <w:rPr>
                <w:rFonts w:asciiTheme="majorHAnsi" w:hAnsiTheme="majorHAnsi"/>
                <w:sz w:val="24"/>
                <w:szCs w:val="24"/>
              </w:rPr>
            </w:pPr>
            <w:r>
              <w:rPr>
                <w:rFonts w:asciiTheme="majorHAnsi" w:hAnsiTheme="majorHAnsi"/>
                <w:sz w:val="24"/>
                <w:szCs w:val="24"/>
              </w:rPr>
              <w:t>KPRA Registration</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649" w:rsidRDefault="00971649" w:rsidP="0001139B">
            <w:pPr>
              <w:spacing w:line="240" w:lineRule="auto"/>
              <w:rPr>
                <w:rFonts w:asciiTheme="majorHAnsi" w:hAnsiTheme="majorHAnsi"/>
                <w:sz w:val="24"/>
                <w:szCs w:val="24"/>
              </w:rPr>
            </w:pPr>
          </w:p>
        </w:tc>
      </w:tr>
      <w:tr w:rsidR="00971649"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773DA2">
            <w:pPr>
              <w:spacing w:line="240" w:lineRule="auto"/>
              <w:rPr>
                <w:rFonts w:asciiTheme="majorHAnsi" w:hAnsiTheme="majorHAnsi"/>
                <w:sz w:val="24"/>
                <w:szCs w:val="24"/>
              </w:rPr>
            </w:pPr>
            <w:r>
              <w:rPr>
                <w:rFonts w:asciiTheme="majorHAnsi" w:hAnsiTheme="majorHAnsi"/>
                <w:sz w:val="24"/>
                <w:szCs w:val="24"/>
              </w:rPr>
              <w:t>10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01139B">
            <w:pPr>
              <w:spacing w:line="240" w:lineRule="auto"/>
              <w:rPr>
                <w:rFonts w:asciiTheme="majorHAnsi" w:hAnsiTheme="majorHAnsi"/>
                <w:sz w:val="24"/>
                <w:szCs w:val="24"/>
              </w:rPr>
            </w:pPr>
            <w:r>
              <w:rPr>
                <w:rFonts w:asciiTheme="majorHAnsi" w:hAnsiTheme="majorHAnsi"/>
                <w:sz w:val="24"/>
                <w:szCs w:val="24"/>
              </w:rPr>
              <w:t xml:space="preserve">Others Registration(Copy attach)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649" w:rsidRDefault="00971649" w:rsidP="0001139B">
            <w:pPr>
              <w:spacing w:line="240" w:lineRule="auto"/>
              <w:rPr>
                <w:rFonts w:asciiTheme="majorHAnsi" w:hAnsiTheme="majorHAnsi"/>
                <w:sz w:val="24"/>
                <w:szCs w:val="24"/>
              </w:rPr>
            </w:pPr>
          </w:p>
        </w:tc>
      </w:tr>
      <w:tr w:rsidR="00971649"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773DA2">
            <w:pPr>
              <w:spacing w:line="240" w:lineRule="auto"/>
              <w:rPr>
                <w:rFonts w:asciiTheme="majorHAnsi" w:hAnsiTheme="majorHAnsi"/>
                <w:sz w:val="24"/>
                <w:szCs w:val="24"/>
              </w:rPr>
            </w:pPr>
            <w:r>
              <w:rPr>
                <w:rFonts w:asciiTheme="majorHAnsi" w:hAnsiTheme="majorHAnsi"/>
                <w:sz w:val="24"/>
                <w:szCs w:val="24"/>
              </w:rPr>
              <w:t>11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01139B">
            <w:pPr>
              <w:spacing w:line="240" w:lineRule="auto"/>
              <w:rPr>
                <w:rFonts w:asciiTheme="majorHAnsi" w:hAnsiTheme="majorHAnsi"/>
                <w:sz w:val="24"/>
                <w:szCs w:val="24"/>
              </w:rPr>
            </w:pPr>
            <w:r>
              <w:rPr>
                <w:rFonts w:asciiTheme="majorHAnsi" w:hAnsiTheme="majorHAnsi"/>
                <w:sz w:val="24"/>
                <w:szCs w:val="24"/>
              </w:rPr>
              <w:t>Telephone Number</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649" w:rsidRDefault="00971649" w:rsidP="0001139B">
            <w:pPr>
              <w:spacing w:line="240" w:lineRule="auto"/>
              <w:rPr>
                <w:rFonts w:asciiTheme="majorHAnsi" w:hAnsiTheme="majorHAnsi"/>
                <w:sz w:val="24"/>
                <w:szCs w:val="24"/>
              </w:rPr>
            </w:pPr>
          </w:p>
        </w:tc>
      </w:tr>
      <w:tr w:rsidR="00971649"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773DA2">
            <w:pPr>
              <w:spacing w:line="240" w:lineRule="auto"/>
              <w:rPr>
                <w:rFonts w:asciiTheme="majorHAnsi" w:hAnsiTheme="majorHAnsi"/>
                <w:sz w:val="24"/>
                <w:szCs w:val="24"/>
              </w:rPr>
            </w:pPr>
            <w:r>
              <w:rPr>
                <w:rFonts w:asciiTheme="majorHAnsi" w:hAnsiTheme="majorHAnsi"/>
                <w:sz w:val="24"/>
                <w:szCs w:val="24"/>
              </w:rPr>
              <w:t>12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01139B">
            <w:pPr>
              <w:spacing w:line="240" w:lineRule="auto"/>
              <w:rPr>
                <w:rFonts w:asciiTheme="majorHAnsi" w:hAnsiTheme="majorHAnsi"/>
                <w:sz w:val="24"/>
                <w:szCs w:val="24"/>
              </w:rPr>
            </w:pPr>
            <w:r>
              <w:rPr>
                <w:rFonts w:asciiTheme="majorHAnsi" w:hAnsiTheme="majorHAnsi"/>
                <w:sz w:val="24"/>
                <w:szCs w:val="24"/>
              </w:rPr>
              <w:t>Fax Number</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649" w:rsidRDefault="00971649" w:rsidP="0001139B">
            <w:pPr>
              <w:spacing w:line="240" w:lineRule="auto"/>
              <w:rPr>
                <w:rFonts w:asciiTheme="majorHAnsi" w:hAnsiTheme="majorHAnsi"/>
                <w:sz w:val="24"/>
                <w:szCs w:val="24"/>
              </w:rPr>
            </w:pPr>
          </w:p>
        </w:tc>
      </w:tr>
      <w:tr w:rsidR="00971649"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773DA2">
            <w:pPr>
              <w:spacing w:line="240" w:lineRule="auto"/>
              <w:rPr>
                <w:rFonts w:asciiTheme="majorHAnsi" w:hAnsiTheme="majorHAnsi"/>
                <w:sz w:val="24"/>
                <w:szCs w:val="24"/>
              </w:rPr>
            </w:pPr>
            <w:r>
              <w:rPr>
                <w:rFonts w:asciiTheme="majorHAnsi" w:hAnsiTheme="majorHAnsi"/>
                <w:sz w:val="24"/>
                <w:szCs w:val="24"/>
              </w:rPr>
              <w:t>13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01139B">
            <w:pPr>
              <w:spacing w:line="240" w:lineRule="auto"/>
              <w:rPr>
                <w:rFonts w:asciiTheme="majorHAnsi" w:hAnsiTheme="majorHAnsi"/>
                <w:sz w:val="24"/>
                <w:szCs w:val="24"/>
              </w:rPr>
            </w:pPr>
            <w:r>
              <w:rPr>
                <w:rFonts w:asciiTheme="majorHAnsi" w:hAnsiTheme="majorHAnsi"/>
                <w:sz w:val="24"/>
                <w:szCs w:val="24"/>
              </w:rPr>
              <w:t>E-mail Address</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649" w:rsidRDefault="00971649" w:rsidP="0001139B">
            <w:pPr>
              <w:spacing w:line="240" w:lineRule="auto"/>
              <w:rPr>
                <w:rFonts w:asciiTheme="majorHAnsi" w:hAnsiTheme="majorHAnsi"/>
                <w:sz w:val="24"/>
                <w:szCs w:val="24"/>
              </w:rPr>
            </w:pPr>
          </w:p>
        </w:tc>
      </w:tr>
      <w:tr w:rsidR="00971649" w:rsidTr="00146004">
        <w:trPr>
          <w:trHeight w:val="30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773DA2">
            <w:pPr>
              <w:spacing w:line="240" w:lineRule="auto"/>
              <w:rPr>
                <w:rFonts w:asciiTheme="majorHAnsi" w:hAnsiTheme="majorHAnsi"/>
                <w:sz w:val="24"/>
                <w:szCs w:val="24"/>
              </w:rPr>
            </w:pPr>
            <w:r>
              <w:rPr>
                <w:rFonts w:asciiTheme="majorHAnsi" w:hAnsiTheme="majorHAnsi"/>
                <w:sz w:val="24"/>
                <w:szCs w:val="24"/>
              </w:rPr>
              <w:t>14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01139B">
            <w:pPr>
              <w:spacing w:line="240" w:lineRule="auto"/>
              <w:rPr>
                <w:rFonts w:asciiTheme="majorHAnsi" w:hAnsiTheme="majorHAnsi"/>
                <w:sz w:val="24"/>
                <w:szCs w:val="24"/>
              </w:rPr>
            </w:pPr>
            <w:r>
              <w:rPr>
                <w:rFonts w:asciiTheme="majorHAnsi" w:hAnsiTheme="majorHAnsi"/>
                <w:sz w:val="24"/>
                <w:szCs w:val="24"/>
              </w:rPr>
              <w:t>What’s up Number</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649" w:rsidRDefault="00971649" w:rsidP="0001139B">
            <w:pPr>
              <w:spacing w:line="240" w:lineRule="auto"/>
              <w:rPr>
                <w:rFonts w:asciiTheme="majorHAnsi" w:hAnsiTheme="majorHAnsi"/>
                <w:sz w:val="24"/>
                <w:szCs w:val="24"/>
              </w:rPr>
            </w:pPr>
          </w:p>
        </w:tc>
      </w:tr>
      <w:tr w:rsidR="00971649"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773DA2">
            <w:pPr>
              <w:spacing w:line="240" w:lineRule="auto"/>
              <w:rPr>
                <w:rFonts w:asciiTheme="majorHAnsi" w:hAnsiTheme="majorHAnsi"/>
                <w:sz w:val="24"/>
                <w:szCs w:val="24"/>
              </w:rPr>
            </w:pPr>
            <w:r>
              <w:rPr>
                <w:rFonts w:asciiTheme="majorHAnsi" w:hAnsiTheme="majorHAnsi"/>
                <w:sz w:val="24"/>
                <w:szCs w:val="24"/>
              </w:rPr>
              <w:t>15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01139B">
            <w:pPr>
              <w:spacing w:line="240" w:lineRule="auto"/>
              <w:rPr>
                <w:rFonts w:asciiTheme="majorHAnsi" w:hAnsiTheme="majorHAnsi"/>
                <w:sz w:val="24"/>
                <w:szCs w:val="24"/>
              </w:rPr>
            </w:pPr>
            <w:r>
              <w:rPr>
                <w:rFonts w:asciiTheme="majorHAnsi" w:hAnsiTheme="majorHAnsi"/>
                <w:sz w:val="24"/>
                <w:szCs w:val="24"/>
              </w:rPr>
              <w:t xml:space="preserve">Office Address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649" w:rsidRDefault="00971649" w:rsidP="0001139B">
            <w:pPr>
              <w:spacing w:line="240" w:lineRule="auto"/>
              <w:rPr>
                <w:rFonts w:asciiTheme="majorHAnsi" w:hAnsiTheme="majorHAnsi"/>
                <w:sz w:val="24"/>
                <w:szCs w:val="24"/>
              </w:rPr>
            </w:pPr>
          </w:p>
        </w:tc>
      </w:tr>
      <w:tr w:rsidR="00971649"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601299" w:rsidP="00773DA2">
            <w:pPr>
              <w:spacing w:line="240" w:lineRule="auto"/>
              <w:rPr>
                <w:rFonts w:asciiTheme="majorHAnsi" w:hAnsiTheme="majorHAnsi"/>
                <w:sz w:val="24"/>
                <w:szCs w:val="24"/>
              </w:rPr>
            </w:pPr>
            <w:r>
              <w:rPr>
                <w:rFonts w:asciiTheme="majorHAnsi" w:hAnsiTheme="majorHAnsi"/>
                <w:sz w:val="24"/>
                <w:szCs w:val="24"/>
              </w:rPr>
              <w:t>16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649" w:rsidRDefault="00971649" w:rsidP="0001139B">
            <w:pPr>
              <w:spacing w:line="240" w:lineRule="auto"/>
              <w:rPr>
                <w:rFonts w:asciiTheme="majorHAnsi" w:hAnsiTheme="majorHAnsi"/>
                <w:sz w:val="24"/>
                <w:szCs w:val="24"/>
              </w:rPr>
            </w:pPr>
            <w:r>
              <w:rPr>
                <w:rFonts w:asciiTheme="majorHAnsi" w:hAnsiTheme="majorHAnsi"/>
                <w:sz w:val="24"/>
                <w:szCs w:val="24"/>
              </w:rPr>
              <w:t>Affidavit that firm is not blacklisted in any department  (original attach)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649" w:rsidRDefault="00971649" w:rsidP="0001139B">
            <w:pPr>
              <w:spacing w:line="240" w:lineRule="auto"/>
              <w:rPr>
                <w:rFonts w:asciiTheme="majorHAnsi" w:hAnsiTheme="majorHAnsi"/>
                <w:sz w:val="24"/>
                <w:szCs w:val="24"/>
              </w:rPr>
            </w:pPr>
          </w:p>
        </w:tc>
      </w:tr>
      <w:tr w:rsidR="00146004" w:rsidTr="00146004">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601299" w:rsidP="0001139B">
            <w:pPr>
              <w:spacing w:line="240" w:lineRule="auto"/>
              <w:rPr>
                <w:rFonts w:asciiTheme="majorHAnsi" w:hAnsiTheme="majorHAnsi"/>
                <w:sz w:val="24"/>
                <w:szCs w:val="24"/>
              </w:rPr>
            </w:pPr>
            <w:r>
              <w:rPr>
                <w:rFonts w:asciiTheme="majorHAnsi" w:hAnsiTheme="majorHAnsi"/>
                <w:sz w:val="24"/>
                <w:szCs w:val="24"/>
              </w:rPr>
              <w:t>17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004" w:rsidRDefault="00146004" w:rsidP="0001139B">
            <w:pPr>
              <w:spacing w:line="240" w:lineRule="auto"/>
              <w:rPr>
                <w:rFonts w:asciiTheme="majorHAnsi" w:hAnsiTheme="majorHAnsi"/>
                <w:sz w:val="24"/>
                <w:szCs w:val="24"/>
              </w:rPr>
            </w:pPr>
            <w:r>
              <w:rPr>
                <w:rFonts w:asciiTheme="majorHAnsi" w:hAnsiTheme="majorHAnsi"/>
                <w:sz w:val="24"/>
                <w:szCs w:val="24"/>
              </w:rPr>
              <w:t xml:space="preserve">Performance certificate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004" w:rsidRDefault="00146004" w:rsidP="0001139B">
            <w:pPr>
              <w:spacing w:line="240" w:lineRule="auto"/>
              <w:rPr>
                <w:rFonts w:asciiTheme="majorHAnsi" w:hAnsiTheme="majorHAnsi"/>
                <w:sz w:val="24"/>
                <w:szCs w:val="24"/>
              </w:rPr>
            </w:pPr>
          </w:p>
        </w:tc>
      </w:tr>
    </w:tbl>
    <w:p w:rsidR="00146004" w:rsidRDefault="00146004" w:rsidP="00146004">
      <w:pPr>
        <w:rPr>
          <w:rFonts w:asciiTheme="majorHAnsi" w:hAnsiTheme="majorHAnsi"/>
          <w:sz w:val="24"/>
          <w:szCs w:val="24"/>
        </w:rPr>
      </w:pPr>
    </w:p>
    <w:p w:rsidR="00146004" w:rsidRDefault="00146004" w:rsidP="00146004">
      <w:pPr>
        <w:rPr>
          <w:rFonts w:asciiTheme="majorHAnsi" w:hAnsiTheme="majorHAnsi"/>
          <w:sz w:val="24"/>
          <w:szCs w:val="24"/>
        </w:rPr>
      </w:pPr>
    </w:p>
    <w:p w:rsidR="00812122" w:rsidRDefault="00812122" w:rsidP="00812122">
      <w:pPr>
        <w:spacing w:after="0"/>
        <w:rPr>
          <w:rFonts w:asciiTheme="majorHAnsi" w:hAnsiTheme="majorHAnsi"/>
          <w:b/>
          <w:bCs/>
          <w:sz w:val="24"/>
          <w:szCs w:val="24"/>
        </w:rPr>
      </w:pPr>
      <w:r>
        <w:rPr>
          <w:rFonts w:asciiTheme="majorHAnsi" w:hAnsiTheme="majorHAnsi"/>
          <w:b/>
          <w:bCs/>
          <w:sz w:val="24"/>
          <w:szCs w:val="24"/>
        </w:rPr>
        <w:t xml:space="preserve">MANDATORY DOCUMENTS  </w:t>
      </w:r>
    </w:p>
    <w:tbl>
      <w:tblPr>
        <w:tblStyle w:val="TableGrid"/>
        <w:tblW w:w="0" w:type="auto"/>
        <w:tblLook w:val="04A0" w:firstRow="1" w:lastRow="0" w:firstColumn="1" w:lastColumn="0" w:noHBand="0" w:noVBand="1"/>
      </w:tblPr>
      <w:tblGrid>
        <w:gridCol w:w="1458"/>
        <w:gridCol w:w="5580"/>
        <w:gridCol w:w="2538"/>
      </w:tblGrid>
      <w:tr w:rsidR="00812122" w:rsidTr="00812122">
        <w:tc>
          <w:tcPr>
            <w:tcW w:w="1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122" w:rsidRDefault="00812122">
            <w:pPr>
              <w:spacing w:line="240" w:lineRule="auto"/>
              <w:rPr>
                <w:rFonts w:asciiTheme="majorHAnsi" w:hAnsiTheme="majorHAnsi"/>
                <w:sz w:val="24"/>
                <w:szCs w:val="24"/>
              </w:rPr>
            </w:pPr>
          </w:p>
          <w:p w:rsidR="00812122" w:rsidRDefault="00812122">
            <w:pPr>
              <w:spacing w:line="240" w:lineRule="auto"/>
              <w:rPr>
                <w:rFonts w:asciiTheme="majorHAnsi" w:hAnsiTheme="majorHAnsi"/>
                <w:sz w:val="24"/>
                <w:szCs w:val="24"/>
              </w:rPr>
            </w:pPr>
          </w:p>
          <w:p w:rsidR="00812122" w:rsidRDefault="00812122">
            <w:pPr>
              <w:spacing w:line="240" w:lineRule="auto"/>
              <w:rPr>
                <w:rFonts w:asciiTheme="majorHAnsi" w:hAnsiTheme="majorHAnsi"/>
                <w:sz w:val="24"/>
                <w:szCs w:val="24"/>
              </w:rPr>
            </w:pPr>
          </w:p>
          <w:p w:rsidR="00812122" w:rsidRDefault="00812122">
            <w:pPr>
              <w:spacing w:line="240" w:lineRule="auto"/>
              <w:rPr>
                <w:rFonts w:asciiTheme="majorHAnsi" w:hAnsiTheme="majorHAnsi"/>
                <w:sz w:val="24"/>
                <w:szCs w:val="24"/>
              </w:rPr>
            </w:pPr>
          </w:p>
          <w:p w:rsidR="00812122" w:rsidRDefault="00812122">
            <w:pPr>
              <w:spacing w:line="240" w:lineRule="auto"/>
              <w:rPr>
                <w:rFonts w:asciiTheme="majorHAnsi" w:hAnsiTheme="majorHAnsi"/>
                <w:sz w:val="24"/>
                <w:szCs w:val="24"/>
              </w:rPr>
            </w:pPr>
          </w:p>
          <w:p w:rsidR="00812122" w:rsidRDefault="00812122">
            <w:pPr>
              <w:spacing w:line="240" w:lineRule="auto"/>
              <w:rPr>
                <w:rFonts w:asciiTheme="majorHAnsi" w:hAnsiTheme="majorHAnsi"/>
                <w:sz w:val="24"/>
                <w:szCs w:val="24"/>
              </w:rPr>
            </w:pPr>
            <w:r>
              <w:rPr>
                <w:rFonts w:asciiTheme="majorHAnsi" w:hAnsiTheme="majorHAnsi"/>
                <w:sz w:val="24"/>
                <w:szCs w:val="24"/>
              </w:rPr>
              <w:t xml:space="preserve">Mandatory Documents  </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812122">
            <w:pPr>
              <w:spacing w:line="240" w:lineRule="auto"/>
              <w:rPr>
                <w:rFonts w:asciiTheme="majorHAnsi" w:hAnsiTheme="majorHAnsi"/>
                <w:sz w:val="24"/>
                <w:szCs w:val="24"/>
              </w:rPr>
            </w:pPr>
            <w:r>
              <w:rPr>
                <w:rFonts w:asciiTheme="majorHAnsi" w:hAnsiTheme="majorHAnsi"/>
                <w:sz w:val="24"/>
                <w:szCs w:val="24"/>
              </w:rPr>
              <w:t>Status on ATL</w:t>
            </w:r>
          </w:p>
        </w:tc>
        <w:tc>
          <w:tcPr>
            <w:tcW w:w="2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122" w:rsidRDefault="00812122">
            <w:pPr>
              <w:spacing w:line="240" w:lineRule="auto"/>
              <w:rPr>
                <w:rFonts w:asciiTheme="majorHAnsi" w:hAnsiTheme="majorHAnsi"/>
                <w:sz w:val="24"/>
                <w:szCs w:val="24"/>
              </w:rPr>
            </w:pPr>
          </w:p>
          <w:p w:rsidR="00812122" w:rsidRDefault="00812122">
            <w:pPr>
              <w:spacing w:line="240" w:lineRule="auto"/>
              <w:rPr>
                <w:rFonts w:asciiTheme="majorHAnsi" w:hAnsiTheme="majorHAnsi"/>
                <w:sz w:val="24"/>
                <w:szCs w:val="24"/>
              </w:rPr>
            </w:pPr>
          </w:p>
          <w:p w:rsidR="00812122" w:rsidRDefault="00812122">
            <w:pPr>
              <w:spacing w:line="240" w:lineRule="auto"/>
              <w:rPr>
                <w:rFonts w:asciiTheme="majorHAnsi" w:hAnsiTheme="majorHAnsi"/>
                <w:sz w:val="24"/>
                <w:szCs w:val="24"/>
              </w:rPr>
            </w:pPr>
          </w:p>
          <w:p w:rsidR="00812122" w:rsidRDefault="00812122">
            <w:pPr>
              <w:spacing w:line="240" w:lineRule="auto"/>
              <w:rPr>
                <w:rFonts w:asciiTheme="majorHAnsi" w:hAnsiTheme="majorHAnsi"/>
                <w:sz w:val="24"/>
                <w:szCs w:val="24"/>
              </w:rPr>
            </w:pPr>
          </w:p>
          <w:p w:rsidR="00812122" w:rsidRDefault="00812122">
            <w:pPr>
              <w:spacing w:line="240" w:lineRule="auto"/>
              <w:rPr>
                <w:rFonts w:asciiTheme="majorHAnsi" w:hAnsiTheme="majorHAnsi"/>
                <w:sz w:val="24"/>
                <w:szCs w:val="24"/>
              </w:rPr>
            </w:pPr>
          </w:p>
          <w:p w:rsidR="00812122" w:rsidRDefault="00812122">
            <w:pPr>
              <w:spacing w:line="240" w:lineRule="auto"/>
              <w:rPr>
                <w:rFonts w:asciiTheme="majorHAnsi" w:hAnsiTheme="majorHAnsi"/>
                <w:sz w:val="24"/>
                <w:szCs w:val="24"/>
              </w:rPr>
            </w:pPr>
            <w:r>
              <w:rPr>
                <w:rFonts w:asciiTheme="majorHAnsi" w:hAnsiTheme="majorHAnsi"/>
                <w:sz w:val="24"/>
                <w:szCs w:val="24"/>
              </w:rPr>
              <w:t xml:space="preserve">Bids without Mandatory documents shall not be considered for evaluation. </w:t>
            </w:r>
          </w:p>
        </w:tc>
      </w:tr>
      <w:tr w:rsidR="00812122" w:rsidTr="0081212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812122">
            <w:pPr>
              <w:spacing w:line="240" w:lineRule="auto"/>
              <w:rPr>
                <w:rFonts w:asciiTheme="majorHAnsi" w:hAnsiTheme="majorHAnsi"/>
                <w:sz w:val="24"/>
                <w:szCs w:val="24"/>
              </w:rPr>
            </w:pPr>
            <w:r>
              <w:rPr>
                <w:rFonts w:asciiTheme="majorHAnsi" w:hAnsiTheme="majorHAnsi"/>
                <w:sz w:val="24"/>
                <w:szCs w:val="24"/>
              </w:rPr>
              <w:t>Income Tax Registration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r>
      <w:tr w:rsidR="00812122" w:rsidTr="0081212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812122">
            <w:pPr>
              <w:spacing w:line="240" w:lineRule="auto"/>
              <w:rPr>
                <w:rFonts w:asciiTheme="majorHAnsi" w:hAnsiTheme="majorHAnsi"/>
                <w:sz w:val="24"/>
                <w:szCs w:val="24"/>
              </w:rPr>
            </w:pPr>
            <w:r>
              <w:rPr>
                <w:rFonts w:asciiTheme="majorHAnsi" w:hAnsiTheme="majorHAnsi"/>
                <w:sz w:val="24"/>
                <w:szCs w:val="24"/>
              </w:rPr>
              <w:t>Sale Tax Registration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r>
      <w:tr w:rsidR="00812122" w:rsidTr="0081212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812122">
            <w:pPr>
              <w:spacing w:line="240" w:lineRule="auto"/>
              <w:rPr>
                <w:rFonts w:asciiTheme="majorHAnsi" w:hAnsiTheme="majorHAnsi"/>
                <w:sz w:val="24"/>
                <w:szCs w:val="24"/>
              </w:rPr>
            </w:pPr>
            <w:r>
              <w:rPr>
                <w:rFonts w:asciiTheme="majorHAnsi" w:hAnsiTheme="majorHAnsi"/>
                <w:sz w:val="24"/>
                <w:szCs w:val="24"/>
              </w:rPr>
              <w:t>Last year income Tax Return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r>
      <w:tr w:rsidR="00812122" w:rsidTr="0081212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812122">
            <w:pPr>
              <w:spacing w:line="240" w:lineRule="auto"/>
              <w:rPr>
                <w:rFonts w:asciiTheme="majorHAnsi" w:hAnsiTheme="majorHAnsi"/>
                <w:sz w:val="24"/>
                <w:szCs w:val="24"/>
              </w:rPr>
            </w:pPr>
            <w:r>
              <w:rPr>
                <w:rFonts w:asciiTheme="majorHAnsi" w:hAnsiTheme="majorHAnsi"/>
                <w:sz w:val="24"/>
                <w:szCs w:val="24"/>
              </w:rPr>
              <w:t>Professional Tax Certificate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r>
      <w:tr w:rsidR="00812122" w:rsidTr="0081212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812122">
            <w:pPr>
              <w:spacing w:line="240" w:lineRule="auto"/>
              <w:rPr>
                <w:rFonts w:asciiTheme="majorHAnsi" w:hAnsiTheme="majorHAnsi"/>
                <w:sz w:val="24"/>
                <w:szCs w:val="24"/>
              </w:rPr>
            </w:pPr>
            <w:r>
              <w:rPr>
                <w:rFonts w:asciiTheme="majorHAnsi" w:hAnsiTheme="majorHAnsi"/>
                <w:sz w:val="24"/>
                <w:szCs w:val="24"/>
              </w:rPr>
              <w:t xml:space="preserve">KPRA Registration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r>
      <w:tr w:rsidR="00812122" w:rsidTr="00812122">
        <w:trPr>
          <w:trHeight w:val="5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812122">
            <w:pPr>
              <w:spacing w:line="240" w:lineRule="auto"/>
              <w:rPr>
                <w:rFonts w:asciiTheme="majorHAnsi" w:hAnsiTheme="majorHAnsi"/>
                <w:sz w:val="24"/>
                <w:szCs w:val="24"/>
              </w:rPr>
            </w:pPr>
            <w:r>
              <w:rPr>
                <w:rFonts w:asciiTheme="majorHAnsi" w:hAnsiTheme="majorHAnsi"/>
                <w:sz w:val="24"/>
                <w:szCs w:val="24"/>
              </w:rPr>
              <w:t xml:space="preserve">Last 03 years Bank Statement showing closing balance of Rs. 3 Million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r>
      <w:tr w:rsidR="00812122" w:rsidTr="0081212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812122">
            <w:pPr>
              <w:spacing w:line="240" w:lineRule="auto"/>
              <w:rPr>
                <w:rFonts w:asciiTheme="majorHAnsi" w:hAnsiTheme="majorHAnsi"/>
                <w:sz w:val="24"/>
                <w:szCs w:val="24"/>
              </w:rPr>
            </w:pPr>
            <w:r>
              <w:rPr>
                <w:rFonts w:asciiTheme="majorHAnsi" w:hAnsiTheme="majorHAnsi"/>
                <w:sz w:val="24"/>
                <w:szCs w:val="24"/>
              </w:rPr>
              <w:t xml:space="preserve">CDR must be attached with bid along with copy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r>
      <w:tr w:rsidR="00812122" w:rsidTr="0081212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812122">
            <w:pPr>
              <w:spacing w:line="240" w:lineRule="auto"/>
              <w:rPr>
                <w:rFonts w:asciiTheme="majorHAnsi" w:hAnsiTheme="majorHAnsi"/>
                <w:sz w:val="24"/>
                <w:szCs w:val="24"/>
              </w:rPr>
            </w:pPr>
            <w:r>
              <w:rPr>
                <w:rFonts w:asciiTheme="majorHAnsi" w:hAnsiTheme="majorHAnsi"/>
                <w:sz w:val="24"/>
                <w:szCs w:val="24"/>
              </w:rPr>
              <w:t xml:space="preserve">Affidavit on stamp paper duly attested that the firm is not black listed in anywhere in Pakistan, the CDR is attached with financial bid and acceptance all term and conditions as per bidding documents.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r>
      <w:tr w:rsidR="00812122" w:rsidTr="0081212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601299">
            <w:pPr>
              <w:spacing w:line="240" w:lineRule="auto"/>
              <w:rPr>
                <w:rFonts w:asciiTheme="majorHAnsi" w:hAnsiTheme="majorHAnsi"/>
                <w:sz w:val="24"/>
                <w:szCs w:val="24"/>
              </w:rPr>
            </w:pPr>
            <w:r>
              <w:rPr>
                <w:rFonts w:asciiTheme="majorHAnsi" w:hAnsiTheme="majorHAnsi"/>
                <w:sz w:val="24"/>
                <w:szCs w:val="24"/>
              </w:rPr>
              <w:t>E</w:t>
            </w:r>
            <w:r w:rsidR="00812122">
              <w:rPr>
                <w:rFonts w:asciiTheme="majorHAnsi" w:hAnsiTheme="majorHAnsi"/>
                <w:sz w:val="24"/>
                <w:szCs w:val="24"/>
              </w:rPr>
              <w:t xml:space="preserve">xperience of similar nature in a reputed Government / Private institution.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r>
      <w:tr w:rsidR="00812122" w:rsidTr="0081212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122" w:rsidRDefault="00812122">
            <w:pPr>
              <w:spacing w:line="240" w:lineRule="auto"/>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122" w:rsidRDefault="00812122">
            <w:pPr>
              <w:spacing w:line="240" w:lineRule="auto"/>
              <w:rPr>
                <w:rFonts w:asciiTheme="majorHAnsi" w:hAnsiTheme="majorHAnsi"/>
                <w:sz w:val="24"/>
                <w:szCs w:val="24"/>
              </w:rPr>
            </w:pPr>
          </w:p>
        </w:tc>
      </w:tr>
    </w:tbl>
    <w:p w:rsidR="00812122" w:rsidRDefault="00812122" w:rsidP="00812122">
      <w:pPr>
        <w:rPr>
          <w:rFonts w:asciiTheme="majorHAnsi" w:hAnsiTheme="majorHAnsi"/>
          <w:sz w:val="24"/>
          <w:szCs w:val="24"/>
        </w:rPr>
      </w:pPr>
    </w:p>
    <w:p w:rsidR="00146004" w:rsidRDefault="00146004" w:rsidP="00146004">
      <w:pPr>
        <w:rPr>
          <w:rFonts w:asciiTheme="majorHAnsi" w:hAnsiTheme="majorHAnsi"/>
          <w:sz w:val="24"/>
          <w:szCs w:val="24"/>
        </w:rPr>
      </w:pPr>
    </w:p>
    <w:p w:rsidR="00146004" w:rsidRDefault="00146004" w:rsidP="00146004">
      <w:pPr>
        <w:rPr>
          <w:rFonts w:asciiTheme="majorHAnsi" w:hAnsiTheme="majorHAnsi"/>
          <w:sz w:val="24"/>
          <w:szCs w:val="24"/>
        </w:rPr>
      </w:pPr>
    </w:p>
    <w:p w:rsidR="00146004" w:rsidRDefault="00146004" w:rsidP="00146004">
      <w:pPr>
        <w:rPr>
          <w:rFonts w:asciiTheme="majorHAnsi" w:hAnsiTheme="majorHAnsi"/>
          <w:sz w:val="24"/>
          <w:szCs w:val="24"/>
        </w:rPr>
      </w:pPr>
    </w:p>
    <w:p w:rsidR="000A7406" w:rsidRDefault="000A7406" w:rsidP="00146004">
      <w:pPr>
        <w:rPr>
          <w:rFonts w:asciiTheme="majorHAnsi" w:hAnsiTheme="majorHAnsi"/>
          <w:sz w:val="24"/>
          <w:szCs w:val="24"/>
        </w:rPr>
      </w:pPr>
    </w:p>
    <w:p w:rsidR="00146004" w:rsidRPr="00601299" w:rsidRDefault="00146004" w:rsidP="00146004">
      <w:pPr>
        <w:spacing w:after="0" w:line="240" w:lineRule="auto"/>
        <w:jc w:val="right"/>
        <w:rPr>
          <w:rFonts w:ascii="Jameel Noori Nastaleeq" w:hAnsi="Jameel Noori Nastaleeq" w:cs="Jameel Noori Nastaleeq"/>
          <w:b/>
          <w:bCs/>
          <w:sz w:val="24"/>
          <w:szCs w:val="24"/>
          <w:lang w:bidi="ur-PK"/>
        </w:rPr>
      </w:pPr>
      <w:r w:rsidRPr="00601299">
        <w:rPr>
          <w:rFonts w:ascii="Jameel Noori Nastaleeq" w:hAnsi="Jameel Noori Nastaleeq" w:cs="Jameel Noori Nastaleeq"/>
          <w:b/>
          <w:bCs/>
          <w:sz w:val="24"/>
          <w:szCs w:val="24"/>
          <w:rtl/>
          <w:lang w:bidi="ur-PK"/>
        </w:rPr>
        <w:lastRenderedPageBreak/>
        <w:t>ہدایات برائے ٹینڈر</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468"/>
      </w:tblGrid>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کوٹیشن واضح اور ٹائپ شدہ ہونا چائیے- ہاتھ سے لکھا گیا کوٹیشن قابل قبول نہیں ہوگا-</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مس پرینٹد/ صحیح نہ پڑھنے والے ریٹ شامل نہیں کیے جائینگے-</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2</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اوریجنل سی-ڈی-ار   لگانا لازمی ہے- مزید سی-ڈی-ار کی کاپی بمعہ دستخط اور سٹمپ بھی لگانا لازمی ہے-</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3</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تمام تر رجسٹریشن کی کاپیاں منسلک کرنا لازمی ہے-</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4</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کوٹیشن کے ساتھ اقرار نامہ جمع کرنا لازمی ہے کہ فرم کسی بھی ڈیپارٹمنٹ میں بلیک لسٹ نہیں ہے-</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5</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سلیکشن کے وقت آشیا  کے نمونے لانا لازمی ہیں- بصورت دیگر ریٹ قابل قبول نہیں ہونگے-</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6</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پہلے جہاں کام کیا ہو وہاں کی کارکردگی سرٹیفکٹ  منسلک کرنا لازمی ہے-</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7</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 xml:space="preserve">فرم کمیٹی کے فیصلوں کی پابند ہو گی- خدشات اور تجاویز کمیٹی کے رو برو تحریری طور پر پیش کرنی چائیے- بعد میں کوئی  شکایات  / عذر قبول نہیں کی جاے گی- </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8</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سلیکشن کے بعد کمپنی پندرہ دن کے اندر کنٹریکٹ دستخط کرنے کا پابند ہو گا- جس میں پورے سال کے لئے  شرائط و ضوابط طے کئے جایئنگے-</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9</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 xml:space="preserve">آرڈر کے تیس دن کے اندر آشیا کی سپلائی لازمی ہو گی- ورنہ قانون کے مطابق پلانٹی لاگو ہو گی- </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10</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کمیٹی کوکسی بھی ٹینڈر کو جزوی یا کلی ختم کرنے یا کم کرنے کا اختیار حا صل ہے-</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11</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تمام ریٹس کا مارکیٹ کے ساتھ موازنہ کیا جائے گا- ریٹس زیادہ ہونے کی صورت میں کمیٹی کم کرنے یا ختم کرنے کا مجاز ہے-</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12</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 xml:space="preserve">ارڈر کے مطابق تمام آشیا بروقت متعلقہ سٹور پر پہنچانا کمپنی کی ذمہ داری ہو گی- تعداد یا معیار میں کمی ہونے کی صورت میں  نقصان کمپنی کے ذمہ ہوگی- </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13</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بل اور ڈیلیوری چلان ٹائپ شدہ جمع کرنا ہو گا- ہاتھ سے لکھا گیا بل یا ڈیلیوری چلان قابل قبول نہیں ہو گا-</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14</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 xml:space="preserve">ٹینڈر رجسٹرڈ کورئیر کے ذریعے مقررہ قت یا پہلے پہنچ جانے چائیے- مقررہ وقت کے بعد وصول نہیں کیے جائینگے- </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15</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بل سے ٹیکس کٹوتی گورنمنٹ کے لاگو کردہ قوانین کے مطابق ہوگی-</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16</w:t>
            </w:r>
          </w:p>
        </w:tc>
      </w:tr>
      <w:tr w:rsidR="00146004" w:rsidTr="00601299">
        <w:trPr>
          <w:trHeight w:val="513"/>
        </w:trPr>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ٹینڈر ڈاکومنٹس کا ہر صفھہ سٹمپ اور دستخط ہونا چائیں-</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w:t>
            </w:r>
            <w:r w:rsidR="00D25D8E">
              <w:rPr>
                <w:rFonts w:ascii="Jameel Noori Nastaleeq" w:hAnsi="Jameel Noori Nastaleeq" w:cs="Jameel Noori Nastaleeq"/>
                <w:sz w:val="26"/>
                <w:szCs w:val="26"/>
                <w:lang w:bidi="ur-PK"/>
              </w:rPr>
              <w:t>7</w:t>
            </w:r>
          </w:p>
        </w:tc>
      </w:tr>
      <w:tr w:rsidR="00146004" w:rsidTr="00601299">
        <w:tc>
          <w:tcPr>
            <w:tcW w:w="9360"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rtl/>
                <w:lang w:bidi="ur-PK"/>
              </w:rPr>
              <w:t>تمام آئیٹمز سیریل نمبر کے مطابق کوٹ کریں- جو آئیٹم کوٹ نہیں کرنا چاہتے وہ نمبر خالی چھوڑ دیں-</w:t>
            </w:r>
          </w:p>
        </w:tc>
        <w:tc>
          <w:tcPr>
            <w:tcW w:w="468" w:type="dxa"/>
            <w:hideMark/>
          </w:tcPr>
          <w:p w:rsidR="00146004" w:rsidRDefault="00146004" w:rsidP="00601299">
            <w:pPr>
              <w:spacing w:line="240" w:lineRule="auto"/>
              <w:jc w:val="right"/>
              <w:rPr>
                <w:rFonts w:ascii="Jameel Noori Nastaleeq" w:hAnsi="Jameel Noori Nastaleeq" w:cs="Jameel Noori Nastaleeq"/>
                <w:sz w:val="26"/>
                <w:szCs w:val="26"/>
                <w:lang w:bidi="ur-PK"/>
              </w:rPr>
            </w:pPr>
            <w:r>
              <w:rPr>
                <w:rFonts w:ascii="Jameel Noori Nastaleeq" w:hAnsi="Jameel Noori Nastaleeq" w:cs="Jameel Noori Nastaleeq"/>
                <w:sz w:val="26"/>
                <w:szCs w:val="26"/>
                <w:lang w:bidi="ur-PK"/>
              </w:rPr>
              <w:t>1</w:t>
            </w:r>
            <w:r w:rsidR="00D25D8E">
              <w:rPr>
                <w:rFonts w:ascii="Jameel Noori Nastaleeq" w:hAnsi="Jameel Noori Nastaleeq" w:cs="Jameel Noori Nastaleeq"/>
                <w:sz w:val="26"/>
                <w:szCs w:val="26"/>
                <w:lang w:bidi="ur-PK"/>
              </w:rPr>
              <w:t>8</w:t>
            </w:r>
          </w:p>
        </w:tc>
      </w:tr>
    </w:tbl>
    <w:p w:rsidR="00146004" w:rsidRDefault="00146004" w:rsidP="00146004">
      <w:pPr>
        <w:spacing w:after="0" w:line="240" w:lineRule="auto"/>
        <w:jc w:val="right"/>
        <w:rPr>
          <w:rFonts w:ascii="Jameel Noori Nastaleeq" w:hAnsi="Jameel Noori Nastaleeq" w:cs="Jameel Noori Nastaleeq"/>
          <w:b/>
          <w:bCs/>
          <w:sz w:val="26"/>
          <w:szCs w:val="26"/>
          <w:u w:val="single"/>
          <w:lang w:bidi="ur-PK"/>
        </w:rPr>
      </w:pPr>
    </w:p>
    <w:p w:rsidR="00146004" w:rsidRDefault="00146004" w:rsidP="00146004">
      <w:pPr>
        <w:spacing w:after="0" w:line="240" w:lineRule="auto"/>
        <w:jc w:val="right"/>
        <w:rPr>
          <w:rFonts w:ascii="Jameel Noori Nastaleeq" w:hAnsi="Jameel Noori Nastaleeq" w:cs="Jameel Noori Nastaleeq"/>
          <w:sz w:val="32"/>
          <w:szCs w:val="32"/>
          <w:lang w:bidi="ur-PK"/>
        </w:rPr>
      </w:pPr>
    </w:p>
    <w:p w:rsidR="00146004" w:rsidRDefault="00146004" w:rsidP="00146004">
      <w:pPr>
        <w:spacing w:after="0" w:line="240" w:lineRule="auto"/>
        <w:jc w:val="right"/>
        <w:rPr>
          <w:rFonts w:ascii="Jameel Noori Nastaleeq" w:hAnsi="Jameel Noori Nastaleeq" w:cs="Jameel Noori Nastaleeq"/>
          <w:sz w:val="32"/>
          <w:szCs w:val="32"/>
          <w:rtl/>
          <w:lang w:bidi="ur-PK"/>
        </w:rPr>
      </w:pPr>
    </w:p>
    <w:p w:rsidR="00146004" w:rsidRDefault="00146004" w:rsidP="00146004">
      <w:pPr>
        <w:spacing w:after="0" w:line="240" w:lineRule="auto"/>
        <w:jc w:val="right"/>
        <w:rPr>
          <w:rFonts w:ascii="Jameel Noori Nastaleeq" w:hAnsi="Jameel Noori Nastaleeq" w:cs="Jameel Noori Nastaleeq"/>
          <w:sz w:val="32"/>
          <w:szCs w:val="32"/>
          <w:lang w:bidi="ur-PK"/>
        </w:rPr>
      </w:pPr>
    </w:p>
    <w:p w:rsidR="00146004" w:rsidRDefault="00146004" w:rsidP="00146004">
      <w:pPr>
        <w:spacing w:after="0" w:line="240" w:lineRule="auto"/>
        <w:jc w:val="right"/>
        <w:rPr>
          <w:rFonts w:ascii="Jameel Noori Nastaleeq" w:hAnsi="Jameel Noori Nastaleeq" w:cs="Jameel Noori Nastaleeq"/>
          <w:sz w:val="32"/>
          <w:szCs w:val="32"/>
          <w:lang w:bidi="ur-PK"/>
        </w:rPr>
      </w:pPr>
    </w:p>
    <w:p w:rsidR="00146004" w:rsidRDefault="00146004" w:rsidP="00146004">
      <w:pPr>
        <w:spacing w:after="0" w:line="240" w:lineRule="auto"/>
        <w:jc w:val="right"/>
        <w:rPr>
          <w:rFonts w:ascii="Jameel Noori Nastaleeq" w:hAnsi="Jameel Noori Nastaleeq" w:cs="Jameel Noori Nastaleeq"/>
          <w:sz w:val="32"/>
          <w:szCs w:val="32"/>
          <w:lang w:bidi="ur-PK"/>
        </w:rPr>
      </w:pPr>
    </w:p>
    <w:p w:rsidR="000A7406" w:rsidRDefault="000A7406" w:rsidP="00146004">
      <w:pPr>
        <w:spacing w:after="0" w:line="240" w:lineRule="auto"/>
        <w:jc w:val="right"/>
        <w:rPr>
          <w:rFonts w:ascii="Jameel Noori Nastaleeq" w:hAnsi="Jameel Noori Nastaleeq" w:cs="Jameel Noori Nastaleeq"/>
          <w:sz w:val="32"/>
          <w:szCs w:val="32"/>
          <w:lang w:bidi="ur-PK"/>
        </w:rPr>
      </w:pPr>
    </w:p>
    <w:p w:rsidR="000A7406" w:rsidRDefault="000A7406" w:rsidP="00146004">
      <w:pPr>
        <w:spacing w:after="0" w:line="240" w:lineRule="auto"/>
        <w:jc w:val="right"/>
        <w:rPr>
          <w:rFonts w:ascii="Jameel Noori Nastaleeq" w:hAnsi="Jameel Noori Nastaleeq" w:cs="Jameel Noori Nastaleeq"/>
          <w:sz w:val="32"/>
          <w:szCs w:val="32"/>
          <w:lang w:bidi="ur-PK"/>
        </w:rPr>
      </w:pPr>
    </w:p>
    <w:p w:rsidR="00601299" w:rsidRDefault="00601299" w:rsidP="00146004">
      <w:pPr>
        <w:spacing w:after="0" w:line="240" w:lineRule="auto"/>
        <w:jc w:val="right"/>
        <w:rPr>
          <w:rFonts w:ascii="Jameel Noori Nastaleeq" w:hAnsi="Jameel Noori Nastaleeq" w:cs="Jameel Noori Nastaleeq"/>
          <w:sz w:val="32"/>
          <w:szCs w:val="32"/>
          <w:lang w:bidi="ur-PK"/>
        </w:rPr>
      </w:pPr>
    </w:p>
    <w:p w:rsidR="00601299" w:rsidRDefault="00601299" w:rsidP="00146004">
      <w:pPr>
        <w:spacing w:after="0" w:line="240" w:lineRule="auto"/>
        <w:jc w:val="right"/>
        <w:rPr>
          <w:rFonts w:ascii="Jameel Noori Nastaleeq" w:hAnsi="Jameel Noori Nastaleeq" w:cs="Jameel Noori Nastaleeq"/>
          <w:sz w:val="32"/>
          <w:szCs w:val="32"/>
          <w:lang w:bidi="ur-PK"/>
        </w:rPr>
      </w:pPr>
    </w:p>
    <w:p w:rsidR="00601299" w:rsidRDefault="00601299" w:rsidP="00146004">
      <w:pPr>
        <w:spacing w:after="0" w:line="240" w:lineRule="auto"/>
        <w:jc w:val="right"/>
        <w:rPr>
          <w:rFonts w:ascii="Jameel Noori Nastaleeq" w:hAnsi="Jameel Noori Nastaleeq" w:cs="Jameel Noori Nastaleeq"/>
          <w:sz w:val="32"/>
          <w:szCs w:val="32"/>
          <w:lang w:bidi="ur-PK"/>
        </w:rPr>
      </w:pPr>
    </w:p>
    <w:p w:rsidR="00CE76D2" w:rsidRDefault="00CE76D2" w:rsidP="00CE76D2">
      <w:pPr>
        <w:rPr>
          <w:rFonts w:asciiTheme="majorHAnsi" w:hAnsiTheme="majorHAnsi"/>
          <w:sz w:val="24"/>
          <w:szCs w:val="24"/>
        </w:rPr>
      </w:pPr>
      <w:r>
        <w:rPr>
          <w:rFonts w:asciiTheme="majorHAnsi" w:hAnsiTheme="majorHAnsi"/>
          <w:sz w:val="24"/>
          <w:szCs w:val="24"/>
        </w:rPr>
        <w:lastRenderedPageBreak/>
        <w:t xml:space="preserve">To </w:t>
      </w:r>
    </w:p>
    <w:p w:rsidR="00CE76D2" w:rsidRDefault="00CE76D2" w:rsidP="00CE76D2">
      <w:pPr>
        <w:spacing w:after="0" w:line="240" w:lineRule="auto"/>
        <w:ind w:left="1440"/>
        <w:rPr>
          <w:rFonts w:asciiTheme="majorHAnsi" w:hAnsiTheme="majorHAnsi"/>
          <w:sz w:val="24"/>
          <w:szCs w:val="24"/>
        </w:rPr>
      </w:pPr>
      <w:r>
        <w:rPr>
          <w:rFonts w:asciiTheme="majorHAnsi" w:hAnsiTheme="majorHAnsi"/>
          <w:sz w:val="24"/>
          <w:szCs w:val="24"/>
        </w:rPr>
        <w:t>The Director</w:t>
      </w:r>
    </w:p>
    <w:p w:rsidR="00CE76D2" w:rsidRDefault="00CE76D2" w:rsidP="00CE76D2">
      <w:pPr>
        <w:spacing w:after="0" w:line="240" w:lineRule="auto"/>
        <w:ind w:left="1440"/>
        <w:rPr>
          <w:rFonts w:asciiTheme="majorHAnsi" w:hAnsiTheme="majorHAnsi"/>
          <w:sz w:val="24"/>
          <w:szCs w:val="24"/>
        </w:rPr>
      </w:pPr>
      <w:r>
        <w:rPr>
          <w:rFonts w:asciiTheme="majorHAnsi" w:hAnsiTheme="majorHAnsi"/>
          <w:sz w:val="24"/>
          <w:szCs w:val="24"/>
        </w:rPr>
        <w:t>Institute of Kidney Diseases</w:t>
      </w:r>
    </w:p>
    <w:p w:rsidR="00CE76D2" w:rsidRDefault="00CE76D2" w:rsidP="00CE76D2">
      <w:pPr>
        <w:spacing w:after="0" w:line="240" w:lineRule="auto"/>
        <w:ind w:left="1440"/>
        <w:rPr>
          <w:rFonts w:asciiTheme="majorHAnsi" w:hAnsiTheme="majorHAnsi"/>
          <w:sz w:val="24"/>
          <w:szCs w:val="24"/>
        </w:rPr>
      </w:pPr>
      <w:r>
        <w:rPr>
          <w:rFonts w:asciiTheme="majorHAnsi" w:hAnsiTheme="majorHAnsi"/>
          <w:sz w:val="24"/>
          <w:szCs w:val="24"/>
        </w:rPr>
        <w:t>Hayatabad Peshawar</w:t>
      </w:r>
    </w:p>
    <w:p w:rsidR="00CE76D2" w:rsidRDefault="00CE76D2" w:rsidP="00CE76D2">
      <w:pPr>
        <w:spacing w:after="0" w:line="240" w:lineRule="auto"/>
        <w:ind w:left="1440"/>
        <w:rPr>
          <w:rFonts w:asciiTheme="majorHAnsi" w:hAnsiTheme="majorHAnsi"/>
          <w:sz w:val="24"/>
          <w:szCs w:val="24"/>
        </w:rPr>
      </w:pPr>
    </w:p>
    <w:p w:rsidR="00CE76D2" w:rsidRDefault="00CE76D2" w:rsidP="00CE76D2">
      <w:pPr>
        <w:spacing w:after="0" w:line="240" w:lineRule="auto"/>
        <w:ind w:left="1440"/>
        <w:rPr>
          <w:rFonts w:asciiTheme="majorHAnsi" w:hAnsiTheme="majorHAnsi"/>
          <w:sz w:val="24"/>
          <w:szCs w:val="24"/>
        </w:rPr>
      </w:pPr>
    </w:p>
    <w:p w:rsidR="00CE76D2" w:rsidRDefault="00CE76D2" w:rsidP="00CE76D2">
      <w:pPr>
        <w:spacing w:after="0"/>
        <w:ind w:firstLine="720"/>
        <w:rPr>
          <w:rFonts w:asciiTheme="majorHAnsi" w:hAnsiTheme="majorHAnsi"/>
          <w:sz w:val="24"/>
          <w:szCs w:val="24"/>
        </w:rPr>
      </w:pPr>
    </w:p>
    <w:p w:rsidR="00CE76D2" w:rsidRDefault="00CE76D2" w:rsidP="00CE76D2">
      <w:pPr>
        <w:spacing w:after="0"/>
        <w:ind w:firstLine="720"/>
        <w:rPr>
          <w:rFonts w:asciiTheme="majorHAnsi" w:hAnsiTheme="majorHAnsi"/>
          <w:sz w:val="24"/>
          <w:szCs w:val="24"/>
        </w:rPr>
      </w:pPr>
    </w:p>
    <w:p w:rsidR="00CE76D2" w:rsidRDefault="00CE76D2" w:rsidP="00CE76D2">
      <w:pPr>
        <w:rPr>
          <w:rFonts w:asciiTheme="majorHAnsi" w:hAnsiTheme="majorHAnsi"/>
          <w:sz w:val="24"/>
          <w:szCs w:val="24"/>
          <w:u w:val="single"/>
        </w:rPr>
      </w:pPr>
      <w:r>
        <w:rPr>
          <w:rFonts w:asciiTheme="majorHAnsi" w:hAnsiTheme="majorHAnsi"/>
          <w:sz w:val="24"/>
          <w:szCs w:val="24"/>
        </w:rPr>
        <w:t xml:space="preserve">CDR Rs. (In figure)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CE76D2" w:rsidRDefault="00CE76D2" w:rsidP="00CE76D2">
      <w:pPr>
        <w:rPr>
          <w:rFonts w:asciiTheme="majorHAnsi" w:hAnsiTheme="majorHAnsi"/>
          <w:sz w:val="24"/>
          <w:szCs w:val="24"/>
          <w:u w:val="single"/>
        </w:rPr>
      </w:pPr>
      <w:r>
        <w:rPr>
          <w:rFonts w:asciiTheme="majorHAnsi" w:hAnsiTheme="majorHAnsi"/>
          <w:sz w:val="24"/>
          <w:szCs w:val="24"/>
        </w:rPr>
        <w:t xml:space="preserve">In words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CE76D2" w:rsidRDefault="00CE76D2" w:rsidP="00CE76D2">
      <w:pPr>
        <w:rPr>
          <w:rFonts w:asciiTheme="majorHAnsi" w:hAnsiTheme="majorHAnsi"/>
          <w:sz w:val="24"/>
          <w:szCs w:val="24"/>
        </w:rPr>
      </w:pPr>
      <w:r>
        <w:rPr>
          <w:rFonts w:asciiTheme="majorHAnsi" w:hAnsiTheme="majorHAnsi"/>
          <w:sz w:val="24"/>
          <w:szCs w:val="24"/>
        </w:rPr>
        <w:t>Bank:</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Branch:</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CE76D2" w:rsidRDefault="00CE76D2" w:rsidP="00CE76D2">
      <w:pPr>
        <w:rPr>
          <w:rFonts w:asciiTheme="majorHAnsi" w:hAnsiTheme="majorHAnsi"/>
          <w:sz w:val="24"/>
          <w:szCs w:val="24"/>
          <w:u w:val="single"/>
        </w:rPr>
      </w:pPr>
      <w:r>
        <w:rPr>
          <w:rFonts w:asciiTheme="majorHAnsi" w:hAnsiTheme="majorHAnsi"/>
          <w:sz w:val="24"/>
          <w:szCs w:val="24"/>
        </w:rPr>
        <w:t>CDR NO:</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CE76D2" w:rsidRDefault="00CE76D2" w:rsidP="00CE76D2">
      <w:pPr>
        <w:rPr>
          <w:rFonts w:asciiTheme="majorHAnsi" w:hAnsiTheme="majorHAnsi"/>
          <w:sz w:val="24"/>
          <w:szCs w:val="24"/>
        </w:rPr>
      </w:pPr>
    </w:p>
    <w:p w:rsidR="00CE76D2" w:rsidRDefault="00CE76D2" w:rsidP="00CE76D2">
      <w:pPr>
        <w:rPr>
          <w:rFonts w:asciiTheme="majorHAnsi" w:hAnsiTheme="majorHAnsi"/>
          <w:sz w:val="24"/>
          <w:szCs w:val="24"/>
        </w:rPr>
      </w:pPr>
    </w:p>
    <w:p w:rsidR="00CE76D2" w:rsidRDefault="00CE76D2" w:rsidP="00CE76D2">
      <w:pPr>
        <w:rPr>
          <w:rFonts w:asciiTheme="majorHAnsi" w:hAnsiTheme="majorHAnsi"/>
          <w:sz w:val="24"/>
          <w:szCs w:val="24"/>
        </w:rPr>
      </w:pPr>
    </w:p>
    <w:p w:rsidR="00CE76D2" w:rsidRDefault="00CE76D2" w:rsidP="00CE76D2">
      <w:pPr>
        <w:rPr>
          <w:rFonts w:asciiTheme="majorHAnsi" w:hAnsiTheme="majorHAnsi"/>
          <w:sz w:val="24"/>
          <w:szCs w:val="24"/>
        </w:rPr>
      </w:pPr>
    </w:p>
    <w:p w:rsidR="00CE76D2" w:rsidRDefault="00CE76D2" w:rsidP="00CE76D2">
      <w:pPr>
        <w:rPr>
          <w:rFonts w:asciiTheme="majorHAnsi" w:hAnsiTheme="majorHAnsi"/>
          <w:sz w:val="24"/>
          <w:szCs w:val="24"/>
        </w:rPr>
      </w:pPr>
      <w:r>
        <w:rPr>
          <w:rFonts w:asciiTheme="majorHAnsi" w:hAnsiTheme="majorHAnsi"/>
          <w:sz w:val="24"/>
          <w:szCs w:val="24"/>
        </w:rPr>
        <w:t>SIGNATURE OF CONTRACTOR WITH STAMP</w:t>
      </w:r>
    </w:p>
    <w:p w:rsidR="00146004" w:rsidRDefault="00146004" w:rsidP="00146004"/>
    <w:p w:rsidR="00146004" w:rsidRDefault="00146004" w:rsidP="00146004"/>
    <w:p w:rsidR="00146004" w:rsidRDefault="00146004" w:rsidP="00146004"/>
    <w:p w:rsidR="00146004" w:rsidRDefault="00146004" w:rsidP="00146004"/>
    <w:p w:rsidR="00146004" w:rsidRDefault="00146004" w:rsidP="00146004"/>
    <w:p w:rsidR="00146004" w:rsidRDefault="00146004" w:rsidP="00146004"/>
    <w:p w:rsidR="00146004" w:rsidRDefault="00146004" w:rsidP="00146004"/>
    <w:p w:rsidR="00146004" w:rsidRDefault="00146004" w:rsidP="00146004"/>
    <w:p w:rsidR="00146004" w:rsidRDefault="00146004" w:rsidP="00146004"/>
    <w:p w:rsidR="000A7406" w:rsidRDefault="000A7406" w:rsidP="00146004"/>
    <w:p w:rsidR="00146004" w:rsidRDefault="00146004" w:rsidP="00146004"/>
    <w:p w:rsidR="00146004" w:rsidRDefault="00146004" w:rsidP="00146004"/>
    <w:p w:rsidR="00601299" w:rsidRDefault="00601299" w:rsidP="00146004"/>
    <w:p w:rsidR="00146004" w:rsidRDefault="00146004" w:rsidP="00146004"/>
    <w:p w:rsidR="00146004" w:rsidRDefault="00146004" w:rsidP="00601299">
      <w:pPr>
        <w:spacing w:after="0" w:line="240" w:lineRule="auto"/>
        <w:jc w:val="center"/>
        <w:rPr>
          <w:rFonts w:asciiTheme="majorHAnsi" w:hAnsiTheme="majorHAnsi"/>
          <w:b/>
          <w:sz w:val="24"/>
          <w:szCs w:val="24"/>
          <w:u w:val="single"/>
        </w:rPr>
      </w:pPr>
      <w:r>
        <w:rPr>
          <w:rFonts w:asciiTheme="majorHAnsi" w:hAnsiTheme="majorHAnsi"/>
          <w:b/>
          <w:sz w:val="24"/>
          <w:szCs w:val="24"/>
          <w:u w:val="single"/>
        </w:rPr>
        <w:lastRenderedPageBreak/>
        <w:t>CONTRACT AGREEMENT</w:t>
      </w:r>
    </w:p>
    <w:p w:rsidR="00146004" w:rsidRDefault="00146004" w:rsidP="00601299">
      <w:pPr>
        <w:spacing w:after="0" w:line="240" w:lineRule="auto"/>
        <w:jc w:val="both"/>
        <w:rPr>
          <w:rFonts w:asciiTheme="majorHAnsi" w:hAnsiTheme="majorHAnsi"/>
          <w:sz w:val="24"/>
          <w:szCs w:val="24"/>
        </w:rPr>
      </w:pPr>
      <w:r>
        <w:rPr>
          <w:rFonts w:asciiTheme="majorHAnsi" w:hAnsiTheme="majorHAnsi"/>
          <w:sz w:val="24"/>
          <w:szCs w:val="24"/>
        </w:rPr>
        <w:t>I, ------------------------------------------------------------- (to be called as firm) enter into a contract against the following items selected in the yearly tender for 20</w:t>
      </w:r>
      <w:r w:rsidR="009D48F7">
        <w:rPr>
          <w:rFonts w:asciiTheme="majorHAnsi" w:hAnsiTheme="majorHAnsi"/>
          <w:sz w:val="24"/>
          <w:szCs w:val="24"/>
        </w:rPr>
        <w:t>20</w:t>
      </w:r>
      <w:r>
        <w:rPr>
          <w:rFonts w:asciiTheme="majorHAnsi" w:hAnsiTheme="majorHAnsi"/>
          <w:sz w:val="24"/>
          <w:szCs w:val="24"/>
        </w:rPr>
        <w:t>-2</w:t>
      </w:r>
      <w:r w:rsidR="009D48F7">
        <w:rPr>
          <w:rFonts w:asciiTheme="majorHAnsi" w:hAnsiTheme="majorHAnsi"/>
          <w:sz w:val="24"/>
          <w:szCs w:val="24"/>
        </w:rPr>
        <w:t>1</w:t>
      </w:r>
      <w:r>
        <w:rPr>
          <w:rFonts w:asciiTheme="majorHAnsi" w:hAnsiTheme="majorHAnsi"/>
          <w:sz w:val="24"/>
          <w:szCs w:val="24"/>
        </w:rPr>
        <w:t xml:space="preserve">: - </w:t>
      </w:r>
    </w:p>
    <w:p w:rsidR="00146004" w:rsidRDefault="00146004" w:rsidP="00601299">
      <w:pPr>
        <w:spacing w:after="0" w:line="240" w:lineRule="auto"/>
        <w:jc w:val="both"/>
        <w:rPr>
          <w:rFonts w:asciiTheme="majorHAnsi" w:hAnsiTheme="majorHAnsi"/>
          <w:sz w:val="24"/>
          <w:szCs w:val="24"/>
        </w:rPr>
      </w:pPr>
      <w:r>
        <w:rPr>
          <w:rFonts w:asciiTheme="majorHAnsi" w:hAnsiTheme="majorHAnsi"/>
          <w:sz w:val="24"/>
          <w:szCs w:val="24"/>
        </w:rPr>
        <w:t>With Institute of Kidney Diseases, Hayatabad, Peshawar through the Director, IKD (to be called as hospital) in view of the following terms and conditions: -</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The firm is responsible for the safe and sound supply / repair of item(s) at the approved rates (financial year 20</w:t>
      </w:r>
      <w:r w:rsidR="009D48F7">
        <w:rPr>
          <w:rFonts w:asciiTheme="majorHAnsi" w:hAnsiTheme="majorHAnsi"/>
          <w:sz w:val="24"/>
          <w:szCs w:val="24"/>
        </w:rPr>
        <w:t>20</w:t>
      </w:r>
      <w:r>
        <w:rPr>
          <w:rFonts w:asciiTheme="majorHAnsi" w:hAnsiTheme="majorHAnsi"/>
          <w:sz w:val="24"/>
          <w:szCs w:val="24"/>
        </w:rPr>
        <w:t>-2</w:t>
      </w:r>
      <w:r w:rsidR="009D48F7">
        <w:rPr>
          <w:rFonts w:asciiTheme="majorHAnsi" w:hAnsiTheme="majorHAnsi"/>
          <w:sz w:val="24"/>
          <w:szCs w:val="24"/>
        </w:rPr>
        <w:t>1</w:t>
      </w:r>
      <w:r>
        <w:rPr>
          <w:rFonts w:asciiTheme="majorHAnsi" w:hAnsiTheme="majorHAnsi"/>
          <w:sz w:val="24"/>
          <w:szCs w:val="24"/>
        </w:rPr>
        <w:t>) quoted by the firm (now part of this agreement).</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The firm is also responsible to supply the items asked for within stipulated period of supply order, failing which the administration shall have the right to purchase the said items from the market at the cost/risk of the firm.</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The firm is responsible for the replacement of any type of breakage and shortage during the supply the Director of the above mentioned Hospital.</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4.</w:t>
      </w:r>
      <w:r>
        <w:rPr>
          <w:rFonts w:asciiTheme="majorHAnsi" w:hAnsiTheme="majorHAnsi"/>
          <w:sz w:val="24"/>
          <w:szCs w:val="24"/>
        </w:rPr>
        <w:tab/>
        <w:t>The firm has got no right to demand for the increase of approved rates valid up to June 30</w:t>
      </w:r>
      <w:r>
        <w:rPr>
          <w:rFonts w:asciiTheme="majorHAnsi" w:hAnsiTheme="majorHAnsi"/>
          <w:sz w:val="24"/>
          <w:szCs w:val="24"/>
          <w:vertAlign w:val="superscript"/>
        </w:rPr>
        <w:t>th</w:t>
      </w:r>
      <w:r>
        <w:rPr>
          <w:rFonts w:asciiTheme="majorHAnsi" w:hAnsiTheme="majorHAnsi"/>
          <w:sz w:val="24"/>
          <w:szCs w:val="24"/>
        </w:rPr>
        <w:t xml:space="preserve"> 202</w:t>
      </w:r>
      <w:r w:rsidR="009D48F7">
        <w:rPr>
          <w:rFonts w:asciiTheme="majorHAnsi" w:hAnsiTheme="majorHAnsi"/>
          <w:sz w:val="24"/>
          <w:szCs w:val="24"/>
        </w:rPr>
        <w:t>1</w:t>
      </w:r>
      <w:r>
        <w:rPr>
          <w:rFonts w:asciiTheme="majorHAnsi" w:hAnsiTheme="majorHAnsi"/>
          <w:sz w:val="24"/>
          <w:szCs w:val="24"/>
        </w:rPr>
        <w:t>, even if there is any increase in the market price.</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t>Inspection committee already constituted in this hospital is authorized to examine the quality and quantity of the supply and to reject the supplies and it will be the responsibility of the firm to provide the same if not found according to the specification mentioned in the quotations/ supply order, the rejected supplied items will be taken back within 24 hours by the firm and will be replaced as per requirement.</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6.</w:t>
      </w:r>
      <w:r>
        <w:rPr>
          <w:rFonts w:asciiTheme="majorHAnsi" w:hAnsiTheme="majorHAnsi"/>
          <w:sz w:val="24"/>
          <w:szCs w:val="24"/>
        </w:rPr>
        <w:tab/>
        <w:t xml:space="preserve">The firm has no objection for the deduction of Income Tax/Sales Tax </w:t>
      </w:r>
      <w:proofErr w:type="spellStart"/>
      <w:r>
        <w:rPr>
          <w:rFonts w:asciiTheme="majorHAnsi" w:hAnsiTheme="majorHAnsi"/>
          <w:sz w:val="24"/>
          <w:szCs w:val="24"/>
        </w:rPr>
        <w:t>etc</w:t>
      </w:r>
      <w:proofErr w:type="spellEnd"/>
      <w:r>
        <w:rPr>
          <w:rFonts w:asciiTheme="majorHAnsi" w:hAnsiTheme="majorHAnsi"/>
          <w:sz w:val="24"/>
          <w:szCs w:val="24"/>
        </w:rPr>
        <w:t xml:space="preserve"> on the supplies as per Government rules applicable.</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7.</w:t>
      </w:r>
      <w:r>
        <w:rPr>
          <w:rFonts w:asciiTheme="majorHAnsi" w:hAnsiTheme="majorHAnsi"/>
          <w:sz w:val="24"/>
          <w:szCs w:val="24"/>
        </w:rPr>
        <w:tab/>
        <w:t>In case of late supply penalty will be imposed on supplied items @ 2% of value of items per month for next 15 days and 5% for next 15 days after which the supply orders will be cancelled and risk purchase will be made as per procedure of the Govt.</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8.</w:t>
      </w:r>
      <w:r>
        <w:rPr>
          <w:rFonts w:asciiTheme="majorHAnsi" w:hAnsiTheme="majorHAnsi"/>
          <w:sz w:val="24"/>
          <w:szCs w:val="24"/>
        </w:rPr>
        <w:tab/>
        <w:t>The Contract Agreement will remain enforce up to June 30</w:t>
      </w:r>
      <w:r>
        <w:rPr>
          <w:rFonts w:asciiTheme="majorHAnsi" w:hAnsiTheme="majorHAnsi"/>
          <w:sz w:val="24"/>
          <w:szCs w:val="24"/>
          <w:vertAlign w:val="superscript"/>
        </w:rPr>
        <w:t>th</w:t>
      </w:r>
      <w:r>
        <w:rPr>
          <w:rFonts w:asciiTheme="majorHAnsi" w:hAnsiTheme="majorHAnsi"/>
          <w:sz w:val="24"/>
          <w:szCs w:val="24"/>
        </w:rPr>
        <w:t xml:space="preserve"> 202</w:t>
      </w:r>
      <w:r w:rsidR="00601299">
        <w:rPr>
          <w:rFonts w:asciiTheme="majorHAnsi" w:hAnsiTheme="majorHAnsi"/>
          <w:sz w:val="24"/>
          <w:szCs w:val="24"/>
        </w:rPr>
        <w:t>1</w:t>
      </w:r>
      <w:r>
        <w:rPr>
          <w:rFonts w:asciiTheme="majorHAnsi" w:hAnsiTheme="majorHAnsi"/>
          <w:sz w:val="24"/>
          <w:szCs w:val="24"/>
        </w:rPr>
        <w:t xml:space="preserve">, however can be reinforced by the hospital in case of violation of any terms and conditions of present contract. </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9.</w:t>
      </w:r>
      <w:r>
        <w:rPr>
          <w:rFonts w:asciiTheme="majorHAnsi" w:hAnsiTheme="majorHAnsi"/>
          <w:sz w:val="24"/>
          <w:szCs w:val="24"/>
        </w:rPr>
        <w:tab/>
        <w:t xml:space="preserve">Payment will be made to the firm after consumption of the supplied stock and satisfactory report by the user end. </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10.</w:t>
      </w:r>
      <w:r>
        <w:rPr>
          <w:rFonts w:asciiTheme="majorHAnsi" w:hAnsiTheme="majorHAnsi"/>
          <w:sz w:val="24"/>
          <w:szCs w:val="24"/>
        </w:rPr>
        <w:tab/>
        <w:t>The CDR will be payable after the successful completion of contract that is on 30.06.202</w:t>
      </w:r>
      <w:r w:rsidR="009D48F7">
        <w:rPr>
          <w:rFonts w:asciiTheme="majorHAnsi" w:hAnsiTheme="majorHAnsi"/>
          <w:sz w:val="24"/>
          <w:szCs w:val="24"/>
        </w:rPr>
        <w:t>1</w:t>
      </w:r>
      <w:r>
        <w:rPr>
          <w:rFonts w:asciiTheme="majorHAnsi" w:hAnsiTheme="majorHAnsi"/>
          <w:sz w:val="24"/>
          <w:szCs w:val="24"/>
        </w:rPr>
        <w:t>. No interest shall be paid to contractor on the CDR amount.</w:t>
      </w:r>
    </w:p>
    <w:p w:rsidR="00146004" w:rsidRDefault="00146004" w:rsidP="00601299">
      <w:pPr>
        <w:spacing w:after="0" w:line="240" w:lineRule="auto"/>
        <w:ind w:left="720" w:hanging="720"/>
        <w:jc w:val="both"/>
        <w:rPr>
          <w:rFonts w:asciiTheme="majorHAnsi" w:hAnsiTheme="majorHAnsi"/>
          <w:sz w:val="24"/>
          <w:szCs w:val="24"/>
        </w:rPr>
      </w:pPr>
      <w:r>
        <w:rPr>
          <w:rFonts w:asciiTheme="majorHAnsi" w:hAnsiTheme="majorHAnsi"/>
          <w:sz w:val="24"/>
          <w:szCs w:val="24"/>
        </w:rPr>
        <w:t>11.</w:t>
      </w:r>
      <w:r>
        <w:rPr>
          <w:rFonts w:asciiTheme="majorHAnsi" w:hAnsiTheme="majorHAnsi"/>
          <w:sz w:val="24"/>
          <w:szCs w:val="24"/>
        </w:rPr>
        <w:tab/>
        <w:t xml:space="preserve">10% security will be deducted on those item which quoted will warranty and it will be payable after the successful completion of warranty period. No interest shall be paid to contractor on the security amount. </w:t>
      </w:r>
    </w:p>
    <w:p w:rsidR="00146004" w:rsidRDefault="00146004" w:rsidP="00601299">
      <w:pPr>
        <w:spacing w:after="0" w:line="240" w:lineRule="auto"/>
        <w:ind w:left="720" w:hanging="720"/>
        <w:jc w:val="both"/>
        <w:rPr>
          <w:rFonts w:asciiTheme="majorHAnsi" w:hAnsiTheme="majorHAnsi"/>
          <w:sz w:val="24"/>
          <w:szCs w:val="24"/>
        </w:rPr>
      </w:pPr>
    </w:p>
    <w:p w:rsidR="00146004" w:rsidRDefault="00146004" w:rsidP="00601299">
      <w:pPr>
        <w:spacing w:after="0" w:line="240" w:lineRule="auto"/>
        <w:rPr>
          <w:rFonts w:asciiTheme="majorHAnsi" w:hAnsiTheme="majorHAnsi"/>
          <w:sz w:val="24"/>
          <w:szCs w:val="24"/>
        </w:rPr>
      </w:pPr>
      <w:r>
        <w:rPr>
          <w:rFonts w:asciiTheme="majorHAnsi" w:hAnsiTheme="majorHAnsi"/>
          <w:sz w:val="24"/>
          <w:szCs w:val="24"/>
        </w:rPr>
        <w:tab/>
      </w:r>
    </w:p>
    <w:p w:rsidR="00146004" w:rsidRDefault="00146004" w:rsidP="00601299">
      <w:pPr>
        <w:spacing w:after="0" w:line="240" w:lineRule="auto"/>
        <w:rPr>
          <w:rFonts w:asciiTheme="majorHAnsi" w:hAnsiTheme="majorHAnsi"/>
          <w:sz w:val="24"/>
          <w:szCs w:val="24"/>
        </w:rPr>
      </w:pPr>
    </w:p>
    <w:p w:rsidR="00146004" w:rsidRDefault="00146004" w:rsidP="00601299">
      <w:pPr>
        <w:spacing w:after="0" w:line="240" w:lineRule="auto"/>
        <w:rPr>
          <w:rFonts w:asciiTheme="majorHAnsi" w:hAnsiTheme="majorHAnsi"/>
          <w:sz w:val="24"/>
          <w:szCs w:val="24"/>
        </w:rPr>
      </w:pPr>
    </w:p>
    <w:p w:rsidR="00146004" w:rsidRDefault="00146004" w:rsidP="00601299">
      <w:pPr>
        <w:spacing w:after="0" w:line="240" w:lineRule="auto"/>
        <w:rPr>
          <w:rFonts w:asciiTheme="majorHAnsi" w:hAnsiTheme="majorHAnsi"/>
          <w:sz w:val="24"/>
          <w:szCs w:val="24"/>
        </w:rPr>
      </w:pPr>
      <w:r>
        <w:rPr>
          <w:rFonts w:asciiTheme="majorHAnsi" w:hAnsiTheme="majorHAnsi"/>
          <w:sz w:val="24"/>
          <w:szCs w:val="24"/>
        </w:rPr>
        <w:t>M/S 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DIRECTOR</w:t>
      </w:r>
    </w:p>
    <w:p w:rsidR="00146004" w:rsidRDefault="00146004" w:rsidP="00601299">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IKD, PESHAWAR.</w:t>
      </w:r>
    </w:p>
    <w:p w:rsidR="00146004" w:rsidRDefault="00146004" w:rsidP="00601299">
      <w:pPr>
        <w:spacing w:after="0" w:line="240" w:lineRule="auto"/>
        <w:rPr>
          <w:rFonts w:asciiTheme="majorHAnsi" w:hAnsiTheme="majorHAnsi"/>
          <w:sz w:val="24"/>
          <w:szCs w:val="24"/>
        </w:rPr>
      </w:pPr>
    </w:p>
    <w:p w:rsidR="00146004" w:rsidRDefault="00146004" w:rsidP="00601299">
      <w:pPr>
        <w:spacing w:after="0" w:line="240" w:lineRule="auto"/>
        <w:rPr>
          <w:rFonts w:asciiTheme="majorHAnsi" w:hAnsiTheme="majorHAnsi"/>
          <w:sz w:val="24"/>
          <w:szCs w:val="24"/>
        </w:rPr>
      </w:pPr>
    </w:p>
    <w:p w:rsidR="00146004" w:rsidRDefault="00146004" w:rsidP="00601299">
      <w:pPr>
        <w:spacing w:after="0" w:line="240" w:lineRule="auto"/>
        <w:rPr>
          <w:rFonts w:asciiTheme="majorHAnsi" w:hAnsiTheme="majorHAnsi"/>
          <w:sz w:val="24"/>
          <w:szCs w:val="24"/>
        </w:rPr>
      </w:pPr>
    </w:p>
    <w:p w:rsidR="00146004" w:rsidRDefault="00146004" w:rsidP="00601299">
      <w:pPr>
        <w:spacing w:after="0" w:line="240" w:lineRule="auto"/>
        <w:rPr>
          <w:rFonts w:asciiTheme="majorHAnsi" w:hAnsiTheme="majorHAnsi"/>
          <w:sz w:val="24"/>
          <w:szCs w:val="24"/>
        </w:rPr>
      </w:pPr>
    </w:p>
    <w:p w:rsidR="00146004" w:rsidRDefault="00146004" w:rsidP="00601299">
      <w:pPr>
        <w:spacing w:after="0" w:line="240" w:lineRule="auto"/>
        <w:rPr>
          <w:rFonts w:asciiTheme="majorHAnsi" w:hAnsiTheme="majorHAnsi"/>
          <w:sz w:val="24"/>
          <w:szCs w:val="24"/>
        </w:rPr>
      </w:pPr>
      <w:r>
        <w:rPr>
          <w:rFonts w:asciiTheme="majorHAnsi" w:hAnsiTheme="majorHAnsi"/>
          <w:sz w:val="24"/>
          <w:szCs w:val="24"/>
        </w:rPr>
        <w:t>WITNESS 1:__________________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WITNESS 2: ____________</w:t>
      </w:r>
    </w:p>
    <w:p w:rsidR="00146004" w:rsidRDefault="00146004" w:rsidP="00601299">
      <w:pPr>
        <w:spacing w:after="0" w:line="240" w:lineRule="auto"/>
        <w:rPr>
          <w:rFonts w:asciiTheme="majorHAnsi" w:hAnsiTheme="majorHAnsi"/>
          <w:sz w:val="24"/>
          <w:szCs w:val="24"/>
        </w:rPr>
      </w:pPr>
      <w:r>
        <w:rPr>
          <w:rFonts w:asciiTheme="majorHAnsi" w:hAnsiTheme="majorHAnsi"/>
          <w:sz w:val="24"/>
          <w:szCs w:val="24"/>
        </w:rPr>
        <w:t>CNIC: 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CNIC: _________________</w:t>
      </w:r>
    </w:p>
    <w:p w:rsidR="00146004" w:rsidRDefault="00146004" w:rsidP="00601299">
      <w:pPr>
        <w:spacing w:after="0" w:line="240" w:lineRule="auto"/>
        <w:rPr>
          <w:rFonts w:asciiTheme="majorHAnsi" w:hAnsiTheme="majorHAnsi"/>
          <w:sz w:val="24"/>
          <w:szCs w:val="24"/>
        </w:rPr>
      </w:pPr>
      <w:r>
        <w:rPr>
          <w:rFonts w:asciiTheme="majorHAnsi" w:hAnsiTheme="majorHAnsi"/>
          <w:sz w:val="24"/>
          <w:szCs w:val="24"/>
        </w:rPr>
        <w:t>Name &amp; Address</w:t>
      </w:r>
      <w:proofErr w:type="gramStart"/>
      <w:r>
        <w:rPr>
          <w:rFonts w:asciiTheme="majorHAnsi" w:hAnsiTheme="majorHAnsi"/>
          <w:sz w:val="24"/>
          <w:szCs w:val="24"/>
        </w:rPr>
        <w:t>:_</w:t>
      </w:r>
      <w:proofErr w:type="gramEnd"/>
      <w:r>
        <w:rPr>
          <w:rFonts w:asciiTheme="majorHAnsi" w:hAnsiTheme="majorHAnsi"/>
          <w:sz w:val="24"/>
          <w:szCs w:val="24"/>
        </w:rPr>
        <w:t>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Name &amp; Address:______________</w:t>
      </w:r>
    </w:p>
    <w:p w:rsidR="00D97E0D" w:rsidRDefault="00D97E0D"/>
    <w:p w:rsidR="00D97E0D" w:rsidRDefault="00D97E0D"/>
    <w:p w:rsidR="00D97E0D" w:rsidRPr="00D97E0D" w:rsidRDefault="00D97E0D" w:rsidP="009D48F7">
      <w:pPr>
        <w:spacing w:after="0" w:line="240" w:lineRule="auto"/>
        <w:jc w:val="center"/>
        <w:rPr>
          <w:rFonts w:asciiTheme="majorHAnsi" w:hAnsiTheme="majorHAnsi"/>
          <w:b/>
          <w:bCs/>
          <w:sz w:val="36"/>
          <w:szCs w:val="36"/>
          <w:u w:val="single"/>
        </w:rPr>
      </w:pPr>
      <w:bookmarkStart w:id="0" w:name="_GoBack"/>
      <w:bookmarkEnd w:id="0"/>
      <w:r w:rsidRPr="00A955F0">
        <w:rPr>
          <w:rFonts w:asciiTheme="majorHAnsi" w:hAnsiTheme="majorHAnsi"/>
          <w:b/>
          <w:bCs/>
          <w:sz w:val="36"/>
          <w:szCs w:val="36"/>
          <w:u w:val="single"/>
        </w:rPr>
        <w:lastRenderedPageBreak/>
        <w:t>PAINT ITEM FOR FINANCIAL YEAR 20</w:t>
      </w:r>
      <w:r w:rsidR="009D48F7">
        <w:rPr>
          <w:rFonts w:asciiTheme="majorHAnsi" w:hAnsiTheme="majorHAnsi"/>
          <w:b/>
          <w:bCs/>
          <w:sz w:val="36"/>
          <w:szCs w:val="36"/>
          <w:u w:val="single"/>
        </w:rPr>
        <w:t>20</w:t>
      </w:r>
      <w:r w:rsidRPr="00A955F0">
        <w:rPr>
          <w:rFonts w:asciiTheme="majorHAnsi" w:hAnsiTheme="majorHAnsi"/>
          <w:b/>
          <w:bCs/>
          <w:sz w:val="36"/>
          <w:szCs w:val="36"/>
          <w:u w:val="single"/>
        </w:rPr>
        <w:t>-</w:t>
      </w:r>
      <w:r>
        <w:rPr>
          <w:rFonts w:asciiTheme="majorHAnsi" w:hAnsiTheme="majorHAnsi"/>
          <w:b/>
          <w:bCs/>
          <w:sz w:val="36"/>
          <w:szCs w:val="36"/>
          <w:u w:val="single"/>
        </w:rPr>
        <w:t>2</w:t>
      </w:r>
      <w:r w:rsidR="009D48F7">
        <w:rPr>
          <w:rFonts w:asciiTheme="majorHAnsi" w:hAnsiTheme="majorHAnsi"/>
          <w:b/>
          <w:bCs/>
          <w:sz w:val="36"/>
          <w:szCs w:val="36"/>
          <w:u w:val="single"/>
        </w:rPr>
        <w:t>1</w:t>
      </w:r>
    </w:p>
    <w:tbl>
      <w:tblPr>
        <w:tblStyle w:val="TableGrid"/>
        <w:tblW w:w="7669" w:type="dxa"/>
        <w:jc w:val="center"/>
        <w:tblInd w:w="-1276" w:type="dxa"/>
        <w:tblLook w:val="04A0" w:firstRow="1" w:lastRow="0" w:firstColumn="1" w:lastColumn="0" w:noHBand="0" w:noVBand="1"/>
      </w:tblPr>
      <w:tblGrid>
        <w:gridCol w:w="757"/>
        <w:gridCol w:w="3600"/>
        <w:gridCol w:w="1656"/>
        <w:gridCol w:w="1656"/>
      </w:tblGrid>
      <w:tr w:rsidR="00A75014" w:rsidRPr="00974290" w:rsidTr="00A75014">
        <w:trPr>
          <w:jc w:val="center"/>
        </w:trPr>
        <w:tc>
          <w:tcPr>
            <w:tcW w:w="757" w:type="dxa"/>
          </w:tcPr>
          <w:p w:rsidR="00A75014" w:rsidRPr="00974290" w:rsidRDefault="00A75014" w:rsidP="00974290">
            <w:pPr>
              <w:spacing w:line="240" w:lineRule="auto"/>
              <w:rPr>
                <w:rFonts w:asciiTheme="majorHAnsi" w:hAnsiTheme="majorHAnsi"/>
                <w:b/>
                <w:sz w:val="20"/>
                <w:szCs w:val="20"/>
              </w:rPr>
            </w:pPr>
            <w:r w:rsidRPr="00974290">
              <w:rPr>
                <w:rFonts w:asciiTheme="majorHAnsi" w:hAnsiTheme="majorHAnsi"/>
                <w:b/>
                <w:sz w:val="20"/>
                <w:szCs w:val="20"/>
              </w:rPr>
              <w:t>#</w:t>
            </w:r>
          </w:p>
        </w:tc>
        <w:tc>
          <w:tcPr>
            <w:tcW w:w="3600" w:type="dxa"/>
          </w:tcPr>
          <w:p w:rsidR="00A75014" w:rsidRPr="00974290" w:rsidRDefault="00A75014" w:rsidP="00974290">
            <w:pPr>
              <w:spacing w:line="240" w:lineRule="auto"/>
              <w:rPr>
                <w:rFonts w:asciiTheme="majorHAnsi" w:hAnsiTheme="majorHAnsi"/>
                <w:b/>
                <w:sz w:val="20"/>
                <w:szCs w:val="20"/>
              </w:rPr>
            </w:pPr>
            <w:r w:rsidRPr="00974290">
              <w:rPr>
                <w:rFonts w:asciiTheme="majorHAnsi" w:hAnsiTheme="majorHAnsi"/>
                <w:b/>
                <w:sz w:val="20"/>
                <w:szCs w:val="20"/>
              </w:rPr>
              <w:t>Items</w:t>
            </w:r>
          </w:p>
        </w:tc>
        <w:tc>
          <w:tcPr>
            <w:tcW w:w="1656" w:type="dxa"/>
          </w:tcPr>
          <w:p w:rsidR="00A75014" w:rsidRPr="00974290" w:rsidRDefault="00A75014" w:rsidP="00974290">
            <w:pPr>
              <w:spacing w:line="240" w:lineRule="auto"/>
              <w:jc w:val="center"/>
              <w:rPr>
                <w:rFonts w:asciiTheme="majorHAnsi" w:hAnsiTheme="majorHAnsi"/>
                <w:b/>
                <w:sz w:val="20"/>
                <w:szCs w:val="20"/>
              </w:rPr>
            </w:pPr>
            <w:r w:rsidRPr="00974290">
              <w:rPr>
                <w:rFonts w:asciiTheme="majorHAnsi" w:hAnsiTheme="majorHAnsi"/>
                <w:b/>
                <w:sz w:val="20"/>
                <w:szCs w:val="20"/>
              </w:rPr>
              <w:t>Unit</w:t>
            </w:r>
          </w:p>
        </w:tc>
        <w:tc>
          <w:tcPr>
            <w:tcW w:w="1656" w:type="dxa"/>
          </w:tcPr>
          <w:p w:rsidR="00A75014" w:rsidRPr="00974290" w:rsidRDefault="00A75014" w:rsidP="00974290">
            <w:pPr>
              <w:spacing w:line="240" w:lineRule="auto"/>
              <w:jc w:val="center"/>
              <w:rPr>
                <w:rFonts w:asciiTheme="majorHAnsi" w:hAnsiTheme="majorHAnsi"/>
                <w:b/>
                <w:sz w:val="20"/>
                <w:szCs w:val="20"/>
              </w:rPr>
            </w:pPr>
            <w:r w:rsidRPr="00974290">
              <w:rPr>
                <w:rFonts w:asciiTheme="majorHAnsi" w:hAnsiTheme="majorHAnsi"/>
                <w:b/>
                <w:sz w:val="20"/>
                <w:szCs w:val="20"/>
              </w:rPr>
              <w:t>Remarks</w:t>
            </w: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spacing w:line="240" w:lineRule="auto"/>
              <w:rPr>
                <w:rFonts w:asciiTheme="majorHAnsi" w:hAnsiTheme="majorHAnsi"/>
                <w:sz w:val="20"/>
                <w:szCs w:val="20"/>
              </w:rPr>
            </w:pPr>
            <w:r w:rsidRPr="00974290">
              <w:rPr>
                <w:rFonts w:asciiTheme="majorHAnsi" w:hAnsiTheme="majorHAnsi"/>
                <w:sz w:val="20"/>
                <w:szCs w:val="20"/>
              </w:rPr>
              <w:t>Met finish</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Gallon</w:t>
            </w:r>
          </w:p>
        </w:tc>
        <w:tc>
          <w:tcPr>
            <w:tcW w:w="1656" w:type="dxa"/>
          </w:tcPr>
          <w:p w:rsidR="00A75014" w:rsidRPr="00974290" w:rsidRDefault="00A75014" w:rsidP="00974290">
            <w:pPr>
              <w:spacing w:line="240" w:lineRule="auto"/>
              <w:jc w:val="center"/>
              <w:rPr>
                <w:rFonts w:asciiTheme="majorHAnsi" w:hAnsiTheme="majorHAnsi"/>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spacing w:line="240" w:lineRule="auto"/>
              <w:rPr>
                <w:rFonts w:asciiTheme="majorHAnsi" w:hAnsiTheme="majorHAnsi"/>
                <w:sz w:val="20"/>
                <w:szCs w:val="20"/>
              </w:rPr>
            </w:pPr>
            <w:r w:rsidRPr="00974290">
              <w:rPr>
                <w:rFonts w:asciiTheme="majorHAnsi" w:hAnsiTheme="majorHAnsi"/>
                <w:sz w:val="20"/>
                <w:szCs w:val="20"/>
              </w:rPr>
              <w:t>Distemper SPD</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Gallon</w:t>
            </w:r>
          </w:p>
        </w:tc>
        <w:tc>
          <w:tcPr>
            <w:tcW w:w="1656" w:type="dxa"/>
          </w:tcPr>
          <w:p w:rsidR="00A75014" w:rsidRPr="00974290" w:rsidRDefault="00A75014" w:rsidP="00974290">
            <w:pPr>
              <w:spacing w:line="240" w:lineRule="auto"/>
              <w:jc w:val="center"/>
              <w:rPr>
                <w:rFonts w:asciiTheme="majorHAnsi" w:hAnsiTheme="majorHAnsi"/>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spacing w:line="240" w:lineRule="auto"/>
              <w:rPr>
                <w:rFonts w:asciiTheme="majorHAnsi" w:hAnsiTheme="majorHAnsi"/>
                <w:sz w:val="20"/>
                <w:szCs w:val="20"/>
              </w:rPr>
            </w:pPr>
            <w:r w:rsidRPr="00974290">
              <w:rPr>
                <w:rFonts w:asciiTheme="majorHAnsi" w:hAnsiTheme="majorHAnsi"/>
                <w:sz w:val="20"/>
                <w:szCs w:val="20"/>
              </w:rPr>
              <w:t>Paint ICI/Berger</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Gallon</w:t>
            </w:r>
          </w:p>
        </w:tc>
        <w:tc>
          <w:tcPr>
            <w:tcW w:w="1656" w:type="dxa"/>
          </w:tcPr>
          <w:p w:rsidR="00A75014" w:rsidRPr="00974290" w:rsidRDefault="00A75014" w:rsidP="00974290">
            <w:pPr>
              <w:spacing w:line="240" w:lineRule="auto"/>
              <w:jc w:val="center"/>
              <w:rPr>
                <w:rFonts w:asciiTheme="majorHAnsi" w:hAnsiTheme="majorHAnsi"/>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spacing w:line="240" w:lineRule="auto"/>
              <w:rPr>
                <w:rFonts w:asciiTheme="majorHAnsi" w:hAnsiTheme="majorHAnsi"/>
                <w:sz w:val="20"/>
                <w:szCs w:val="20"/>
              </w:rPr>
            </w:pPr>
            <w:r w:rsidRPr="00974290">
              <w:rPr>
                <w:rFonts w:asciiTheme="majorHAnsi" w:hAnsiTheme="majorHAnsi"/>
                <w:sz w:val="20"/>
                <w:szCs w:val="20"/>
              </w:rPr>
              <w:t>Plastic Emulsion</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Gallon</w:t>
            </w:r>
          </w:p>
        </w:tc>
        <w:tc>
          <w:tcPr>
            <w:tcW w:w="1656" w:type="dxa"/>
          </w:tcPr>
          <w:p w:rsidR="00A75014" w:rsidRPr="00974290" w:rsidRDefault="00A75014" w:rsidP="00974290">
            <w:pPr>
              <w:spacing w:line="240" w:lineRule="auto"/>
              <w:jc w:val="center"/>
              <w:rPr>
                <w:rFonts w:asciiTheme="majorHAnsi" w:hAnsiTheme="majorHAnsi"/>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spacing w:line="240" w:lineRule="auto"/>
              <w:rPr>
                <w:rFonts w:asciiTheme="majorHAnsi" w:hAnsiTheme="majorHAnsi"/>
                <w:sz w:val="20"/>
                <w:szCs w:val="20"/>
              </w:rPr>
            </w:pPr>
            <w:r w:rsidRPr="00974290">
              <w:rPr>
                <w:rFonts w:asciiTheme="majorHAnsi" w:hAnsiTheme="majorHAnsi"/>
                <w:sz w:val="20"/>
                <w:szCs w:val="20"/>
              </w:rPr>
              <w:t>Trephine</w:t>
            </w:r>
          </w:p>
        </w:tc>
        <w:tc>
          <w:tcPr>
            <w:tcW w:w="1656" w:type="dxa"/>
          </w:tcPr>
          <w:p w:rsidR="00A75014" w:rsidRPr="00974290" w:rsidRDefault="00A75014" w:rsidP="00974290">
            <w:pPr>
              <w:spacing w:line="240" w:lineRule="auto"/>
              <w:jc w:val="center"/>
              <w:rPr>
                <w:rFonts w:asciiTheme="majorHAnsi" w:hAnsiTheme="majorHAnsi"/>
                <w:sz w:val="20"/>
                <w:szCs w:val="20"/>
              </w:rPr>
            </w:pPr>
            <w:r w:rsidRPr="00974290">
              <w:rPr>
                <w:rFonts w:asciiTheme="majorHAnsi" w:hAnsiTheme="majorHAnsi"/>
                <w:sz w:val="20"/>
                <w:szCs w:val="20"/>
              </w:rPr>
              <w:t xml:space="preserve">Litter </w:t>
            </w:r>
          </w:p>
        </w:tc>
        <w:tc>
          <w:tcPr>
            <w:tcW w:w="1656" w:type="dxa"/>
          </w:tcPr>
          <w:p w:rsidR="00A75014" w:rsidRPr="00974290" w:rsidRDefault="00A75014" w:rsidP="00974290">
            <w:pPr>
              <w:spacing w:line="240" w:lineRule="auto"/>
              <w:jc w:val="center"/>
              <w:rPr>
                <w:rFonts w:asciiTheme="majorHAnsi" w:hAnsiTheme="majorHAnsi"/>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spacing w:line="240" w:lineRule="auto"/>
              <w:rPr>
                <w:rFonts w:asciiTheme="majorHAnsi" w:hAnsiTheme="majorHAnsi"/>
                <w:sz w:val="20"/>
                <w:szCs w:val="20"/>
              </w:rPr>
            </w:pPr>
            <w:r w:rsidRPr="00974290">
              <w:rPr>
                <w:rFonts w:asciiTheme="majorHAnsi" w:hAnsiTheme="majorHAnsi"/>
                <w:sz w:val="20"/>
                <w:szCs w:val="20"/>
              </w:rPr>
              <w:t>007 Powder</w:t>
            </w:r>
          </w:p>
        </w:tc>
        <w:tc>
          <w:tcPr>
            <w:tcW w:w="1656" w:type="dxa"/>
          </w:tcPr>
          <w:p w:rsidR="00A75014" w:rsidRPr="00974290" w:rsidRDefault="00A75014" w:rsidP="00974290">
            <w:pPr>
              <w:spacing w:line="240" w:lineRule="auto"/>
              <w:jc w:val="center"/>
              <w:rPr>
                <w:rFonts w:asciiTheme="majorHAnsi" w:hAnsiTheme="majorHAnsi"/>
                <w:sz w:val="20"/>
                <w:szCs w:val="20"/>
              </w:rPr>
            </w:pPr>
            <w:r w:rsidRPr="00974290">
              <w:rPr>
                <w:rFonts w:asciiTheme="majorHAnsi" w:hAnsiTheme="majorHAnsi"/>
                <w:sz w:val="20"/>
                <w:szCs w:val="20"/>
              </w:rPr>
              <w:t>Packet</w:t>
            </w:r>
          </w:p>
        </w:tc>
        <w:tc>
          <w:tcPr>
            <w:tcW w:w="1656" w:type="dxa"/>
          </w:tcPr>
          <w:p w:rsidR="00A75014" w:rsidRPr="00974290" w:rsidRDefault="00A75014" w:rsidP="00974290">
            <w:pPr>
              <w:spacing w:line="240" w:lineRule="auto"/>
              <w:jc w:val="center"/>
              <w:rPr>
                <w:rFonts w:asciiTheme="majorHAnsi" w:hAnsiTheme="majorHAnsi"/>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spacing w:line="240" w:lineRule="auto"/>
              <w:rPr>
                <w:rFonts w:asciiTheme="majorHAnsi" w:hAnsiTheme="majorHAnsi"/>
                <w:sz w:val="20"/>
                <w:szCs w:val="20"/>
              </w:rPr>
            </w:pPr>
            <w:r w:rsidRPr="00974290">
              <w:rPr>
                <w:rFonts w:asciiTheme="majorHAnsi" w:hAnsiTheme="majorHAnsi"/>
                <w:sz w:val="20"/>
                <w:szCs w:val="20"/>
              </w:rPr>
              <w:t>Paint Brush Universal Double 2”</w:t>
            </w:r>
          </w:p>
        </w:tc>
        <w:tc>
          <w:tcPr>
            <w:tcW w:w="1656" w:type="dxa"/>
          </w:tcPr>
          <w:p w:rsidR="00A75014" w:rsidRPr="00974290" w:rsidRDefault="00A75014" w:rsidP="00974290">
            <w:pPr>
              <w:spacing w:line="240" w:lineRule="auto"/>
              <w:jc w:val="center"/>
              <w:rPr>
                <w:rFonts w:asciiTheme="majorHAnsi" w:hAnsiTheme="majorHAnsi"/>
                <w:sz w:val="20"/>
                <w:szCs w:val="20"/>
              </w:rPr>
            </w:pPr>
            <w:r w:rsidRPr="00974290">
              <w:rPr>
                <w:rFonts w:asciiTheme="majorHAnsi" w:hAnsiTheme="majorHAnsi"/>
                <w:sz w:val="20"/>
                <w:szCs w:val="20"/>
              </w:rPr>
              <w:t>Each</w:t>
            </w:r>
          </w:p>
        </w:tc>
        <w:tc>
          <w:tcPr>
            <w:tcW w:w="1656" w:type="dxa"/>
          </w:tcPr>
          <w:p w:rsidR="00A75014" w:rsidRPr="00974290" w:rsidRDefault="00A75014" w:rsidP="00974290">
            <w:pPr>
              <w:spacing w:line="240" w:lineRule="auto"/>
              <w:jc w:val="center"/>
              <w:rPr>
                <w:rFonts w:asciiTheme="majorHAnsi" w:hAnsiTheme="majorHAnsi"/>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spacing w:line="240" w:lineRule="auto"/>
              <w:rPr>
                <w:rFonts w:asciiTheme="majorHAnsi" w:hAnsiTheme="majorHAnsi"/>
                <w:sz w:val="20"/>
                <w:szCs w:val="20"/>
              </w:rPr>
            </w:pPr>
            <w:r w:rsidRPr="00974290">
              <w:rPr>
                <w:rFonts w:asciiTheme="majorHAnsi" w:hAnsiTheme="majorHAnsi"/>
                <w:sz w:val="20"/>
                <w:szCs w:val="20"/>
              </w:rPr>
              <w:t>Paint Brush Universal Double 3”</w:t>
            </w:r>
          </w:p>
        </w:tc>
        <w:tc>
          <w:tcPr>
            <w:tcW w:w="1656" w:type="dxa"/>
          </w:tcPr>
          <w:p w:rsidR="00A75014" w:rsidRPr="00974290" w:rsidRDefault="00A75014" w:rsidP="00974290">
            <w:pPr>
              <w:spacing w:line="240" w:lineRule="auto"/>
              <w:jc w:val="center"/>
              <w:rPr>
                <w:rFonts w:asciiTheme="majorHAnsi" w:hAnsiTheme="majorHAnsi"/>
                <w:sz w:val="20"/>
                <w:szCs w:val="20"/>
              </w:rPr>
            </w:pPr>
            <w:r w:rsidRPr="00974290">
              <w:rPr>
                <w:rFonts w:asciiTheme="majorHAnsi" w:hAnsiTheme="majorHAnsi"/>
                <w:sz w:val="20"/>
                <w:szCs w:val="20"/>
              </w:rPr>
              <w:t>Each</w:t>
            </w:r>
          </w:p>
        </w:tc>
        <w:tc>
          <w:tcPr>
            <w:tcW w:w="1656" w:type="dxa"/>
          </w:tcPr>
          <w:p w:rsidR="00A75014" w:rsidRPr="00974290" w:rsidRDefault="00A75014" w:rsidP="00974290">
            <w:pPr>
              <w:spacing w:line="240" w:lineRule="auto"/>
              <w:jc w:val="center"/>
              <w:rPr>
                <w:rFonts w:asciiTheme="majorHAnsi" w:hAnsiTheme="majorHAnsi"/>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sz w:val="20"/>
                <w:szCs w:val="20"/>
              </w:rPr>
              <w:t>Paint Brush Universal Double 4”</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sz w:val="20"/>
                <w:szCs w:val="20"/>
              </w:rPr>
              <w:t>Paint Brush Universal Single 2”</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sz w:val="20"/>
                <w:szCs w:val="20"/>
              </w:rPr>
              <w:t>Paint Brush Universal Single 3”</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sz w:val="20"/>
                <w:szCs w:val="20"/>
              </w:rPr>
              <w:t>Paint Brush Universal Single 4”</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Brush Distemper 5”</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Ruler</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Lag Dana</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KG</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proofErr w:type="spellStart"/>
            <w:r w:rsidRPr="00974290">
              <w:rPr>
                <w:rFonts w:asciiTheme="majorHAnsi" w:hAnsiTheme="majorHAnsi" w:cs="Times New Roman"/>
                <w:sz w:val="20"/>
                <w:szCs w:val="20"/>
              </w:rPr>
              <w:t>Sundras</w:t>
            </w:r>
            <w:proofErr w:type="spellEnd"/>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KG</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Thinner</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Gallon</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Liker</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Gallon</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Amber</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Packet</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proofErr w:type="spellStart"/>
            <w:r w:rsidRPr="00974290">
              <w:rPr>
                <w:rFonts w:asciiTheme="majorHAnsi" w:hAnsiTheme="majorHAnsi" w:cs="Times New Roman"/>
                <w:sz w:val="20"/>
                <w:szCs w:val="20"/>
              </w:rPr>
              <w:t>Malmal</w:t>
            </w:r>
            <w:proofErr w:type="spellEnd"/>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Yard</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VIP 6030</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Gallon</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Wall Patti</w:t>
            </w:r>
          </w:p>
        </w:tc>
        <w:tc>
          <w:tcPr>
            <w:tcW w:w="1656" w:type="dxa"/>
          </w:tcPr>
          <w:p w:rsidR="00A75014" w:rsidRPr="00974290" w:rsidRDefault="00A75014" w:rsidP="00974290">
            <w:pPr>
              <w:pStyle w:val="NoSpacing"/>
              <w:jc w:val="center"/>
              <w:rPr>
                <w:rFonts w:asciiTheme="majorHAnsi" w:hAnsiTheme="majorHAnsi" w:cs="Times New Roman"/>
                <w:sz w:val="20"/>
                <w:szCs w:val="20"/>
              </w:rPr>
            </w:pPr>
            <w:proofErr w:type="spellStart"/>
            <w:r w:rsidRPr="00974290">
              <w:rPr>
                <w:rFonts w:asciiTheme="majorHAnsi" w:hAnsiTheme="majorHAnsi" w:cs="Times New Roman"/>
                <w:sz w:val="20"/>
                <w:szCs w:val="20"/>
              </w:rPr>
              <w:t>Balti</w:t>
            </w:r>
            <w:proofErr w:type="spellEnd"/>
            <w:r w:rsidRPr="00974290">
              <w:rPr>
                <w:rFonts w:asciiTheme="majorHAnsi" w:hAnsiTheme="majorHAnsi" w:cs="Times New Roman"/>
                <w:sz w:val="20"/>
                <w:szCs w:val="20"/>
              </w:rPr>
              <w:t xml:space="preserve"> </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 xml:space="preserve">Sand Paper </w:t>
            </w:r>
            <w:proofErr w:type="spellStart"/>
            <w:r w:rsidRPr="00974290">
              <w:rPr>
                <w:rFonts w:asciiTheme="majorHAnsi" w:hAnsiTheme="majorHAnsi" w:cs="Times New Roman"/>
                <w:sz w:val="20"/>
                <w:szCs w:val="20"/>
              </w:rPr>
              <w:t>Dico</w:t>
            </w:r>
            <w:proofErr w:type="spellEnd"/>
            <w:r w:rsidRPr="00974290">
              <w:rPr>
                <w:rFonts w:asciiTheme="majorHAnsi" w:hAnsiTheme="majorHAnsi" w:cs="Times New Roman"/>
                <w:sz w:val="20"/>
                <w:szCs w:val="20"/>
              </w:rPr>
              <w:t xml:space="preserve"> </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 xml:space="preserve">Piece </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Sand Paper100</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 xml:space="preserve">Piece </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Sand Paper120</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 xml:space="preserve">Piece </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Sand Paper 320 ,0</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 xml:space="preserve">Piece </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Sand Paper 150</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 xml:space="preserve">Piece </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Plastic of Paris</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Packet</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proofErr w:type="spellStart"/>
            <w:r w:rsidRPr="00974290">
              <w:rPr>
                <w:rFonts w:asciiTheme="majorHAnsi" w:hAnsiTheme="majorHAnsi" w:cs="Times New Roman"/>
                <w:sz w:val="20"/>
                <w:szCs w:val="20"/>
              </w:rPr>
              <w:t>Naila</w:t>
            </w:r>
            <w:proofErr w:type="spellEnd"/>
            <w:r w:rsidRPr="00974290">
              <w:rPr>
                <w:rFonts w:asciiTheme="majorHAnsi" w:hAnsiTheme="majorHAnsi" w:cs="Times New Roman"/>
                <w:sz w:val="20"/>
                <w:szCs w:val="20"/>
              </w:rPr>
              <w:t xml:space="preserve"> for Wall Patti</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Set</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proofErr w:type="spellStart"/>
            <w:r w:rsidRPr="00974290">
              <w:rPr>
                <w:rFonts w:asciiTheme="majorHAnsi" w:hAnsiTheme="majorHAnsi" w:cs="Times New Roman"/>
                <w:sz w:val="20"/>
                <w:szCs w:val="20"/>
              </w:rPr>
              <w:t>Naila</w:t>
            </w:r>
            <w:proofErr w:type="spellEnd"/>
            <w:r w:rsidRPr="00974290">
              <w:rPr>
                <w:rFonts w:asciiTheme="majorHAnsi" w:hAnsiTheme="majorHAnsi" w:cs="Times New Roman"/>
                <w:sz w:val="20"/>
                <w:szCs w:val="20"/>
              </w:rPr>
              <w:t xml:space="preserve"> for Wall Patti 8”</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Steel Putin</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KG</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proofErr w:type="spellStart"/>
            <w:r w:rsidRPr="00974290">
              <w:rPr>
                <w:rFonts w:asciiTheme="majorHAnsi" w:hAnsiTheme="majorHAnsi" w:cs="Times New Roman"/>
                <w:sz w:val="20"/>
                <w:szCs w:val="20"/>
              </w:rPr>
              <w:t>Dico</w:t>
            </w:r>
            <w:proofErr w:type="spellEnd"/>
            <w:r w:rsidRPr="00974290">
              <w:rPr>
                <w:rFonts w:asciiTheme="majorHAnsi" w:hAnsiTheme="majorHAnsi" w:cs="Times New Roman"/>
                <w:sz w:val="20"/>
                <w:szCs w:val="20"/>
              </w:rPr>
              <w:t xml:space="preserve"> Putin </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Quarter</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Paint Remover</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Quarter</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proofErr w:type="spellStart"/>
            <w:r w:rsidRPr="00974290">
              <w:rPr>
                <w:rFonts w:asciiTheme="majorHAnsi" w:hAnsiTheme="majorHAnsi" w:cs="Times New Roman"/>
                <w:sz w:val="20"/>
                <w:szCs w:val="20"/>
              </w:rPr>
              <w:t>Dico</w:t>
            </w:r>
            <w:proofErr w:type="spellEnd"/>
            <w:r w:rsidRPr="00974290">
              <w:rPr>
                <w:rFonts w:asciiTheme="majorHAnsi" w:hAnsiTheme="majorHAnsi" w:cs="Times New Roman"/>
                <w:sz w:val="20"/>
                <w:szCs w:val="20"/>
              </w:rPr>
              <w:t xml:space="preserve"> Aster </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Quarter</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Paint Aster</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 xml:space="preserve">Gallon </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proofErr w:type="spellStart"/>
            <w:r w:rsidRPr="00974290">
              <w:rPr>
                <w:rFonts w:asciiTheme="majorHAnsi" w:hAnsiTheme="majorHAnsi" w:cs="Times New Roman"/>
                <w:sz w:val="20"/>
                <w:szCs w:val="20"/>
              </w:rPr>
              <w:t>Dico</w:t>
            </w:r>
            <w:proofErr w:type="spellEnd"/>
            <w:r w:rsidRPr="00974290">
              <w:rPr>
                <w:rFonts w:asciiTheme="majorHAnsi" w:hAnsiTheme="majorHAnsi" w:cs="Times New Roman"/>
                <w:sz w:val="20"/>
                <w:szCs w:val="20"/>
              </w:rPr>
              <w:t xml:space="preserve"> Paint</w:t>
            </w:r>
          </w:p>
        </w:tc>
        <w:tc>
          <w:tcPr>
            <w:tcW w:w="1656" w:type="dxa"/>
          </w:tcPr>
          <w:p w:rsidR="00A75014" w:rsidRPr="00974290" w:rsidRDefault="00A75014" w:rsidP="00974290">
            <w:pPr>
              <w:pStyle w:val="NoSpacing"/>
              <w:jc w:val="center"/>
              <w:rPr>
                <w:rFonts w:asciiTheme="majorHAnsi" w:hAnsiTheme="majorHAnsi" w:cs="Times New Roman"/>
                <w:sz w:val="20"/>
                <w:szCs w:val="20"/>
              </w:rPr>
            </w:pPr>
            <w:proofErr w:type="spellStart"/>
            <w:r w:rsidRPr="00974290">
              <w:rPr>
                <w:rFonts w:asciiTheme="majorHAnsi" w:hAnsiTheme="majorHAnsi" w:cs="Times New Roman"/>
                <w:sz w:val="20"/>
                <w:szCs w:val="20"/>
              </w:rPr>
              <w:t>Qtr</w:t>
            </w:r>
            <w:proofErr w:type="spellEnd"/>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Hardener</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Quarter</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Oil Tube</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Gunner</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Paint Spray Machine</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Pipe for Spray Machine</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RFT</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 xml:space="preserve">Ruler Stick </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Each</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r w:rsidR="00A75014" w:rsidRPr="00974290" w:rsidTr="00A75014">
        <w:trPr>
          <w:jc w:val="center"/>
        </w:trPr>
        <w:tc>
          <w:tcPr>
            <w:tcW w:w="757" w:type="dxa"/>
          </w:tcPr>
          <w:p w:rsidR="00A75014" w:rsidRPr="00974290" w:rsidRDefault="00A75014" w:rsidP="00974290">
            <w:pPr>
              <w:pStyle w:val="ListParagraph"/>
              <w:numPr>
                <w:ilvl w:val="0"/>
                <w:numId w:val="1"/>
              </w:numPr>
              <w:spacing w:line="240" w:lineRule="auto"/>
              <w:rPr>
                <w:rFonts w:asciiTheme="majorHAnsi" w:hAnsiTheme="majorHAnsi"/>
                <w:sz w:val="20"/>
                <w:szCs w:val="20"/>
              </w:rPr>
            </w:pPr>
          </w:p>
        </w:tc>
        <w:tc>
          <w:tcPr>
            <w:tcW w:w="3600" w:type="dxa"/>
          </w:tcPr>
          <w:p w:rsidR="00A75014" w:rsidRPr="00974290" w:rsidRDefault="00A75014" w:rsidP="00974290">
            <w:pPr>
              <w:pStyle w:val="NoSpacing"/>
              <w:rPr>
                <w:rFonts w:asciiTheme="majorHAnsi" w:hAnsiTheme="majorHAnsi" w:cs="Times New Roman"/>
                <w:sz w:val="20"/>
                <w:szCs w:val="20"/>
              </w:rPr>
            </w:pPr>
            <w:r w:rsidRPr="00974290">
              <w:rPr>
                <w:rFonts w:asciiTheme="majorHAnsi" w:hAnsiTheme="majorHAnsi" w:cs="Times New Roman"/>
                <w:sz w:val="20"/>
                <w:szCs w:val="20"/>
              </w:rPr>
              <w:t>Weather Sheet</w:t>
            </w:r>
          </w:p>
        </w:tc>
        <w:tc>
          <w:tcPr>
            <w:tcW w:w="1656" w:type="dxa"/>
          </w:tcPr>
          <w:p w:rsidR="00A75014" w:rsidRPr="00974290" w:rsidRDefault="00A75014" w:rsidP="00974290">
            <w:pPr>
              <w:pStyle w:val="NoSpacing"/>
              <w:jc w:val="center"/>
              <w:rPr>
                <w:rFonts w:asciiTheme="majorHAnsi" w:hAnsiTheme="majorHAnsi" w:cs="Times New Roman"/>
                <w:sz w:val="20"/>
                <w:szCs w:val="20"/>
              </w:rPr>
            </w:pPr>
            <w:r w:rsidRPr="00974290">
              <w:rPr>
                <w:rFonts w:asciiTheme="majorHAnsi" w:hAnsiTheme="majorHAnsi" w:cs="Times New Roman"/>
                <w:sz w:val="20"/>
                <w:szCs w:val="20"/>
              </w:rPr>
              <w:t>Gallon</w:t>
            </w:r>
          </w:p>
        </w:tc>
        <w:tc>
          <w:tcPr>
            <w:tcW w:w="1656" w:type="dxa"/>
          </w:tcPr>
          <w:p w:rsidR="00A75014" w:rsidRPr="00974290" w:rsidRDefault="00A75014" w:rsidP="00974290">
            <w:pPr>
              <w:pStyle w:val="NoSpacing"/>
              <w:jc w:val="center"/>
              <w:rPr>
                <w:rFonts w:asciiTheme="majorHAnsi" w:hAnsiTheme="majorHAnsi" w:cs="Times New Roman"/>
                <w:sz w:val="20"/>
                <w:szCs w:val="20"/>
              </w:rPr>
            </w:pPr>
          </w:p>
        </w:tc>
      </w:tr>
    </w:tbl>
    <w:p w:rsidR="00AD5D11" w:rsidRDefault="00AD5D11" w:rsidP="00AD5D11">
      <w:pPr>
        <w:rPr>
          <w:rFonts w:asciiTheme="majorHAnsi" w:hAnsiTheme="majorHAnsi"/>
          <w:b/>
          <w:bCs/>
          <w:sz w:val="24"/>
          <w:szCs w:val="24"/>
        </w:rPr>
      </w:pPr>
      <w:r>
        <w:rPr>
          <w:rFonts w:asciiTheme="majorHAnsi" w:hAnsiTheme="majorHAnsi"/>
          <w:b/>
          <w:bCs/>
          <w:sz w:val="24"/>
          <w:szCs w:val="24"/>
        </w:rPr>
        <w:t>NOTE:</w:t>
      </w:r>
    </w:p>
    <w:p w:rsidR="00AD5D11" w:rsidRPr="00AD5D11" w:rsidRDefault="00AD5D11" w:rsidP="00AD5D11">
      <w:pPr>
        <w:pStyle w:val="ListParagraph"/>
        <w:numPr>
          <w:ilvl w:val="0"/>
          <w:numId w:val="2"/>
        </w:numPr>
        <w:rPr>
          <w:rFonts w:asciiTheme="majorHAnsi" w:hAnsiTheme="majorHAnsi"/>
          <w:sz w:val="20"/>
          <w:szCs w:val="20"/>
        </w:rPr>
      </w:pPr>
      <w:r w:rsidRPr="00AD5D11">
        <w:rPr>
          <w:rFonts w:asciiTheme="majorHAnsi" w:hAnsiTheme="majorHAnsi"/>
          <w:sz w:val="20"/>
          <w:szCs w:val="20"/>
        </w:rPr>
        <w:t>Quotation will be not considered if the firm not mention manufacture / Model of item/ brad name.</w:t>
      </w:r>
    </w:p>
    <w:p w:rsidR="00AD5D11" w:rsidRPr="00AD5D11" w:rsidRDefault="00AD5D11" w:rsidP="00AD5D11">
      <w:pPr>
        <w:pStyle w:val="ListParagraph"/>
        <w:numPr>
          <w:ilvl w:val="0"/>
          <w:numId w:val="2"/>
        </w:numPr>
        <w:rPr>
          <w:rFonts w:asciiTheme="majorHAnsi" w:hAnsiTheme="majorHAnsi"/>
          <w:sz w:val="20"/>
          <w:szCs w:val="20"/>
        </w:rPr>
      </w:pPr>
      <w:r w:rsidRPr="00AD5D11">
        <w:rPr>
          <w:rFonts w:asciiTheme="majorHAnsi" w:hAnsiTheme="majorHAnsi"/>
          <w:sz w:val="20"/>
          <w:szCs w:val="20"/>
        </w:rPr>
        <w:t>Without sample no item will be selected if lowest as well, on selection date.</w:t>
      </w:r>
    </w:p>
    <w:p w:rsidR="00AD5D11" w:rsidRDefault="00AD5D11" w:rsidP="00AD5D11"/>
    <w:sectPr w:rsidR="00AD5D11" w:rsidSect="00AD5D11">
      <w:footerReference w:type="default" r:id="rId8"/>
      <w:pgSz w:w="12240" w:h="15840"/>
      <w:pgMar w:top="720" w:right="1440" w:bottom="360" w:left="1110" w:header="27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A4" w:rsidRDefault="007F38A4" w:rsidP="00A955F0">
      <w:pPr>
        <w:spacing w:after="0" w:line="240" w:lineRule="auto"/>
      </w:pPr>
      <w:r>
        <w:separator/>
      </w:r>
    </w:p>
  </w:endnote>
  <w:endnote w:type="continuationSeparator" w:id="0">
    <w:p w:rsidR="007F38A4" w:rsidRDefault="007F38A4" w:rsidP="00A9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4909"/>
      <w:docPartObj>
        <w:docPartGallery w:val="Page Numbers (Bottom of Page)"/>
        <w:docPartUnique/>
      </w:docPartObj>
    </w:sdtPr>
    <w:sdtEndPr/>
    <w:sdtContent>
      <w:sdt>
        <w:sdtPr>
          <w:id w:val="565050523"/>
          <w:docPartObj>
            <w:docPartGallery w:val="Page Numbers (Top of Page)"/>
            <w:docPartUnique/>
          </w:docPartObj>
        </w:sdtPr>
        <w:sdtEndPr/>
        <w:sdtContent>
          <w:p w:rsidR="000A7406" w:rsidRDefault="000A7406">
            <w:pPr>
              <w:pStyle w:val="Footer"/>
              <w:jc w:val="right"/>
            </w:pPr>
            <w:r>
              <w:t xml:space="preserve">Page </w:t>
            </w:r>
            <w:r w:rsidR="00891BC8">
              <w:rPr>
                <w:b/>
                <w:sz w:val="24"/>
                <w:szCs w:val="24"/>
              </w:rPr>
              <w:fldChar w:fldCharType="begin"/>
            </w:r>
            <w:r>
              <w:rPr>
                <w:b/>
              </w:rPr>
              <w:instrText xml:space="preserve"> PAGE </w:instrText>
            </w:r>
            <w:r w:rsidR="00891BC8">
              <w:rPr>
                <w:b/>
                <w:sz w:val="24"/>
                <w:szCs w:val="24"/>
              </w:rPr>
              <w:fldChar w:fldCharType="separate"/>
            </w:r>
            <w:r w:rsidR="00601299">
              <w:rPr>
                <w:b/>
                <w:noProof/>
              </w:rPr>
              <w:t>5</w:t>
            </w:r>
            <w:r w:rsidR="00891BC8">
              <w:rPr>
                <w:b/>
                <w:sz w:val="24"/>
                <w:szCs w:val="24"/>
              </w:rPr>
              <w:fldChar w:fldCharType="end"/>
            </w:r>
            <w:r>
              <w:t xml:space="preserve"> of </w:t>
            </w:r>
            <w:r w:rsidR="00891BC8">
              <w:rPr>
                <w:b/>
                <w:sz w:val="24"/>
                <w:szCs w:val="24"/>
              </w:rPr>
              <w:fldChar w:fldCharType="begin"/>
            </w:r>
            <w:r>
              <w:rPr>
                <w:b/>
              </w:rPr>
              <w:instrText xml:space="preserve"> NUMPAGES  </w:instrText>
            </w:r>
            <w:r w:rsidR="00891BC8">
              <w:rPr>
                <w:b/>
                <w:sz w:val="24"/>
                <w:szCs w:val="24"/>
              </w:rPr>
              <w:fldChar w:fldCharType="separate"/>
            </w:r>
            <w:r w:rsidR="00601299">
              <w:rPr>
                <w:b/>
                <w:noProof/>
              </w:rPr>
              <w:t>5</w:t>
            </w:r>
            <w:r w:rsidR="00891BC8">
              <w:rPr>
                <w:b/>
                <w:sz w:val="24"/>
                <w:szCs w:val="24"/>
              </w:rPr>
              <w:fldChar w:fldCharType="end"/>
            </w:r>
          </w:p>
        </w:sdtContent>
      </w:sdt>
    </w:sdtContent>
  </w:sdt>
  <w:p w:rsidR="00A955F0" w:rsidRDefault="00A95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A4" w:rsidRDefault="007F38A4" w:rsidP="00A955F0">
      <w:pPr>
        <w:spacing w:after="0" w:line="240" w:lineRule="auto"/>
      </w:pPr>
      <w:r>
        <w:separator/>
      </w:r>
    </w:p>
  </w:footnote>
  <w:footnote w:type="continuationSeparator" w:id="0">
    <w:p w:rsidR="007F38A4" w:rsidRDefault="007F38A4" w:rsidP="00A95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794"/>
    <w:multiLevelType w:val="hybridMultilevel"/>
    <w:tmpl w:val="7A40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D3A63"/>
    <w:multiLevelType w:val="hybridMultilevel"/>
    <w:tmpl w:val="AC5CF5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55F0"/>
    <w:rsid w:val="0001139B"/>
    <w:rsid w:val="00016D87"/>
    <w:rsid w:val="00036B6E"/>
    <w:rsid w:val="00082BD6"/>
    <w:rsid w:val="000A7406"/>
    <w:rsid w:val="000C2AEA"/>
    <w:rsid w:val="000D5DAA"/>
    <w:rsid w:val="000F656A"/>
    <w:rsid w:val="00104397"/>
    <w:rsid w:val="00146004"/>
    <w:rsid w:val="00163E82"/>
    <w:rsid w:val="001B5D04"/>
    <w:rsid w:val="001C30E1"/>
    <w:rsid w:val="002050B4"/>
    <w:rsid w:val="00213172"/>
    <w:rsid w:val="00262573"/>
    <w:rsid w:val="0028000F"/>
    <w:rsid w:val="00281501"/>
    <w:rsid w:val="002C0C86"/>
    <w:rsid w:val="002C732D"/>
    <w:rsid w:val="0030784B"/>
    <w:rsid w:val="00311CCF"/>
    <w:rsid w:val="00312890"/>
    <w:rsid w:val="00320093"/>
    <w:rsid w:val="0033112A"/>
    <w:rsid w:val="003407AE"/>
    <w:rsid w:val="00396A11"/>
    <w:rsid w:val="003A2C0A"/>
    <w:rsid w:val="003B6AC4"/>
    <w:rsid w:val="003D31E3"/>
    <w:rsid w:val="003F1066"/>
    <w:rsid w:val="003F300C"/>
    <w:rsid w:val="003F6111"/>
    <w:rsid w:val="003F76AB"/>
    <w:rsid w:val="004336CA"/>
    <w:rsid w:val="00441CB5"/>
    <w:rsid w:val="004446CD"/>
    <w:rsid w:val="00446969"/>
    <w:rsid w:val="00453DDB"/>
    <w:rsid w:val="0047517B"/>
    <w:rsid w:val="00475917"/>
    <w:rsid w:val="004A2A86"/>
    <w:rsid w:val="004A4F73"/>
    <w:rsid w:val="004C0554"/>
    <w:rsid w:val="004C771B"/>
    <w:rsid w:val="004F2D2E"/>
    <w:rsid w:val="005414F6"/>
    <w:rsid w:val="00543280"/>
    <w:rsid w:val="00572BFC"/>
    <w:rsid w:val="005824C2"/>
    <w:rsid w:val="005866F5"/>
    <w:rsid w:val="00592CF5"/>
    <w:rsid w:val="005A5A43"/>
    <w:rsid w:val="005F6067"/>
    <w:rsid w:val="00601299"/>
    <w:rsid w:val="006037B4"/>
    <w:rsid w:val="006041C8"/>
    <w:rsid w:val="00625D53"/>
    <w:rsid w:val="006474FF"/>
    <w:rsid w:val="00650597"/>
    <w:rsid w:val="00655393"/>
    <w:rsid w:val="006619B0"/>
    <w:rsid w:val="00662624"/>
    <w:rsid w:val="006B7124"/>
    <w:rsid w:val="006C597B"/>
    <w:rsid w:val="006E0355"/>
    <w:rsid w:val="00704101"/>
    <w:rsid w:val="0071640B"/>
    <w:rsid w:val="00782419"/>
    <w:rsid w:val="007958E5"/>
    <w:rsid w:val="00796E90"/>
    <w:rsid w:val="007A4520"/>
    <w:rsid w:val="007C3764"/>
    <w:rsid w:val="007F2504"/>
    <w:rsid w:val="007F38A4"/>
    <w:rsid w:val="00812122"/>
    <w:rsid w:val="00812162"/>
    <w:rsid w:val="00824263"/>
    <w:rsid w:val="00852680"/>
    <w:rsid w:val="0085677F"/>
    <w:rsid w:val="00857677"/>
    <w:rsid w:val="008621C4"/>
    <w:rsid w:val="00891BC8"/>
    <w:rsid w:val="008C2033"/>
    <w:rsid w:val="00971649"/>
    <w:rsid w:val="00973E9B"/>
    <w:rsid w:val="00974290"/>
    <w:rsid w:val="00977FF1"/>
    <w:rsid w:val="009D48F7"/>
    <w:rsid w:val="009E1509"/>
    <w:rsid w:val="00A11E57"/>
    <w:rsid w:val="00A739F5"/>
    <w:rsid w:val="00A74D94"/>
    <w:rsid w:val="00A75014"/>
    <w:rsid w:val="00A8779E"/>
    <w:rsid w:val="00A955F0"/>
    <w:rsid w:val="00AA01E4"/>
    <w:rsid w:val="00AD5D11"/>
    <w:rsid w:val="00B13FFF"/>
    <w:rsid w:val="00B14C09"/>
    <w:rsid w:val="00B356F5"/>
    <w:rsid w:val="00B40E4C"/>
    <w:rsid w:val="00B61A9A"/>
    <w:rsid w:val="00BC197C"/>
    <w:rsid w:val="00BD1DF6"/>
    <w:rsid w:val="00BD6553"/>
    <w:rsid w:val="00BD73A3"/>
    <w:rsid w:val="00BE46B6"/>
    <w:rsid w:val="00BF04E9"/>
    <w:rsid w:val="00C13FFC"/>
    <w:rsid w:val="00C158F2"/>
    <w:rsid w:val="00CB6B5C"/>
    <w:rsid w:val="00CC1F72"/>
    <w:rsid w:val="00CC25D9"/>
    <w:rsid w:val="00CD3C09"/>
    <w:rsid w:val="00CE76D2"/>
    <w:rsid w:val="00D25D8E"/>
    <w:rsid w:val="00D97E0D"/>
    <w:rsid w:val="00DC2602"/>
    <w:rsid w:val="00E13008"/>
    <w:rsid w:val="00E46DC7"/>
    <w:rsid w:val="00E63E5A"/>
    <w:rsid w:val="00EA2D6E"/>
    <w:rsid w:val="00ED51A9"/>
    <w:rsid w:val="00ED5D9A"/>
    <w:rsid w:val="00EF5EBD"/>
    <w:rsid w:val="00F34B5B"/>
    <w:rsid w:val="00F5237A"/>
    <w:rsid w:val="00F52766"/>
    <w:rsid w:val="00FC09CA"/>
    <w:rsid w:val="00FD5DAE"/>
    <w:rsid w:val="00FF5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F0"/>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5F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955F0"/>
    <w:pPr>
      <w:spacing w:after="0"/>
    </w:pPr>
    <w:rPr>
      <w:rFonts w:eastAsiaTheme="minorEastAsia"/>
    </w:rPr>
  </w:style>
  <w:style w:type="paragraph" w:styleId="ListParagraph">
    <w:name w:val="List Paragraph"/>
    <w:basedOn w:val="Normal"/>
    <w:uiPriority w:val="34"/>
    <w:qFormat/>
    <w:rsid w:val="00A955F0"/>
    <w:pPr>
      <w:ind w:left="720"/>
      <w:contextualSpacing/>
    </w:pPr>
  </w:style>
  <w:style w:type="paragraph" w:styleId="Header">
    <w:name w:val="header"/>
    <w:basedOn w:val="Normal"/>
    <w:link w:val="HeaderChar"/>
    <w:uiPriority w:val="99"/>
    <w:semiHidden/>
    <w:unhideWhenUsed/>
    <w:rsid w:val="00A955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5F0"/>
  </w:style>
  <w:style w:type="paragraph" w:styleId="Footer">
    <w:name w:val="footer"/>
    <w:basedOn w:val="Normal"/>
    <w:link w:val="FooterChar"/>
    <w:uiPriority w:val="99"/>
    <w:unhideWhenUsed/>
    <w:rsid w:val="00A95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41524">
      <w:bodyDiv w:val="1"/>
      <w:marLeft w:val="0"/>
      <w:marRight w:val="0"/>
      <w:marTop w:val="0"/>
      <w:marBottom w:val="0"/>
      <w:divBdr>
        <w:top w:val="none" w:sz="0" w:space="0" w:color="auto"/>
        <w:left w:val="none" w:sz="0" w:space="0" w:color="auto"/>
        <w:bottom w:val="none" w:sz="0" w:space="0" w:color="auto"/>
        <w:right w:val="none" w:sz="0" w:space="0" w:color="auto"/>
      </w:divBdr>
    </w:div>
    <w:div w:id="673996037">
      <w:bodyDiv w:val="1"/>
      <w:marLeft w:val="0"/>
      <w:marRight w:val="0"/>
      <w:marTop w:val="0"/>
      <w:marBottom w:val="0"/>
      <w:divBdr>
        <w:top w:val="none" w:sz="0" w:space="0" w:color="auto"/>
        <w:left w:val="none" w:sz="0" w:space="0" w:color="auto"/>
        <w:bottom w:val="none" w:sz="0" w:space="0" w:color="auto"/>
        <w:right w:val="none" w:sz="0" w:space="0" w:color="auto"/>
      </w:divBdr>
    </w:div>
    <w:div w:id="723331187">
      <w:bodyDiv w:val="1"/>
      <w:marLeft w:val="0"/>
      <w:marRight w:val="0"/>
      <w:marTop w:val="0"/>
      <w:marBottom w:val="0"/>
      <w:divBdr>
        <w:top w:val="none" w:sz="0" w:space="0" w:color="auto"/>
        <w:left w:val="none" w:sz="0" w:space="0" w:color="auto"/>
        <w:bottom w:val="none" w:sz="0" w:space="0" w:color="auto"/>
        <w:right w:val="none" w:sz="0" w:space="0" w:color="auto"/>
      </w:divBdr>
    </w:div>
    <w:div w:id="7534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asadshah</dc:creator>
  <cp:lastModifiedBy>Windows User</cp:lastModifiedBy>
  <cp:revision>39</cp:revision>
  <cp:lastPrinted>2019-03-26T04:34:00Z</cp:lastPrinted>
  <dcterms:created xsi:type="dcterms:W3CDTF">2018-04-14T09:27:00Z</dcterms:created>
  <dcterms:modified xsi:type="dcterms:W3CDTF">2020-04-06T13:25:00Z</dcterms:modified>
</cp:coreProperties>
</file>